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9F545B">
      <w:pPr>
        <w:jc w:val="center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9F545B">
      <w:pPr>
        <w:jc w:val="center"/>
        <w:rPr>
          <w:rFonts w:ascii="Times New Roman" w:hAnsi="Times New Roman"/>
          <w:b/>
          <w:bCs/>
          <w:sz w:val="24"/>
        </w:rPr>
      </w:pPr>
    </w:p>
    <w:p w:rsidR="00392C51" w:rsidRPr="009F545B" w:rsidRDefault="006C2C3E" w:rsidP="009F545B">
      <w:pPr>
        <w:jc w:val="center"/>
        <w:rPr>
          <w:rFonts w:ascii="Times New Roman" w:hAnsi="Times New Roman"/>
          <w:sz w:val="32"/>
          <w:szCs w:val="32"/>
        </w:rPr>
      </w:pPr>
      <w:r w:rsidRPr="009F545B">
        <w:rPr>
          <w:rFonts w:ascii="Times New Roman" w:hAnsi="Times New Roman"/>
          <w:bCs/>
          <w:sz w:val="32"/>
          <w:szCs w:val="32"/>
          <w:u w:val="single"/>
        </w:rPr>
        <w:t>Školní vzdělávací program pro předškolní vzdělávání</w:t>
      </w:r>
    </w:p>
    <w:p w:rsidR="00392C51" w:rsidRPr="009F545B" w:rsidRDefault="00392C51" w:rsidP="009F545B">
      <w:pPr>
        <w:jc w:val="center"/>
        <w:rPr>
          <w:rFonts w:ascii="Times New Roman" w:hAnsi="Times New Roman"/>
          <w:bCs/>
          <w:sz w:val="32"/>
          <w:szCs w:val="32"/>
          <w:u w:val="single"/>
        </w:rPr>
      </w:pPr>
    </w:p>
    <w:p w:rsidR="00392C51" w:rsidRPr="00D15BFE" w:rsidRDefault="00392C51" w:rsidP="009F545B">
      <w:pPr>
        <w:jc w:val="center"/>
        <w:rPr>
          <w:rFonts w:ascii="Times New Roman" w:hAnsi="Times New Roman"/>
          <w:bCs/>
          <w:sz w:val="24"/>
          <w:u w:val="single"/>
        </w:rPr>
      </w:pPr>
    </w:p>
    <w:p w:rsidR="00392C51" w:rsidRPr="00D15BFE" w:rsidRDefault="00392C51" w:rsidP="009F545B">
      <w:pPr>
        <w:jc w:val="center"/>
        <w:rPr>
          <w:rFonts w:ascii="Times New Roman" w:hAnsi="Times New Roman"/>
          <w:bCs/>
          <w:sz w:val="24"/>
        </w:rPr>
      </w:pPr>
    </w:p>
    <w:p w:rsidR="00392C51" w:rsidRPr="00D15BFE" w:rsidRDefault="006C2C3E" w:rsidP="009F545B">
      <w:pPr>
        <w:jc w:val="center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 xml:space="preserve">Mateřská škola </w:t>
      </w:r>
      <w:r w:rsidR="00D15BFE" w:rsidRPr="00D15BFE">
        <w:rPr>
          <w:rFonts w:ascii="Times New Roman" w:hAnsi="Times New Roman"/>
          <w:bCs/>
          <w:sz w:val="24"/>
        </w:rPr>
        <w:t>Záboří nad labem</w:t>
      </w:r>
    </w:p>
    <w:p w:rsidR="00392C51" w:rsidRPr="00D15BFE" w:rsidRDefault="006C2C3E" w:rsidP="009F545B">
      <w:pPr>
        <w:jc w:val="center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K Havaji 108, 285 74 Záboří nad Labem</w:t>
      </w:r>
    </w:p>
    <w:p w:rsidR="00392C51" w:rsidRPr="00D15BFE" w:rsidRDefault="00392C51" w:rsidP="009F545B">
      <w:pPr>
        <w:jc w:val="center"/>
        <w:rPr>
          <w:rFonts w:ascii="Times New Roman" w:hAnsi="Times New Roman"/>
          <w:bCs/>
          <w:sz w:val="24"/>
        </w:rPr>
      </w:pPr>
    </w:p>
    <w:p w:rsidR="00392C51" w:rsidRPr="00D15BFE" w:rsidRDefault="00392C51" w:rsidP="009F545B">
      <w:pPr>
        <w:jc w:val="center"/>
        <w:rPr>
          <w:rFonts w:ascii="Times New Roman" w:hAnsi="Times New Roman"/>
          <w:bCs/>
          <w:sz w:val="24"/>
        </w:rPr>
      </w:pPr>
    </w:p>
    <w:p w:rsidR="00392C51" w:rsidRPr="00D15BFE" w:rsidRDefault="006C2C3E" w:rsidP="009F545B">
      <w:pPr>
        <w:jc w:val="center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Název programu: Mateřská škola s úsměvem</w:t>
      </w:r>
    </w:p>
    <w:p w:rsidR="00392C51" w:rsidRPr="00D15BFE" w:rsidRDefault="00392C51" w:rsidP="009F545B">
      <w:pPr>
        <w:jc w:val="center"/>
        <w:rPr>
          <w:rFonts w:ascii="Times New Roman" w:hAnsi="Times New Roman"/>
          <w:bCs/>
          <w:sz w:val="24"/>
        </w:rPr>
      </w:pPr>
    </w:p>
    <w:p w:rsidR="00392C51" w:rsidRPr="00D15BFE" w:rsidRDefault="006C2C3E" w:rsidP="009F545B">
      <w:pPr>
        <w:jc w:val="center"/>
        <w:rPr>
          <w:rFonts w:ascii="Times New Roman" w:hAnsi="Times New Roman"/>
          <w:bCs/>
          <w:iCs/>
          <w:sz w:val="24"/>
        </w:rPr>
      </w:pPr>
      <w:r w:rsidRPr="00D15BFE">
        <w:rPr>
          <w:rFonts w:ascii="Times New Roman" w:hAnsi="Times New Roman"/>
          <w:bCs/>
          <w:sz w:val="24"/>
        </w:rPr>
        <w:t>aneb s úsměvem jde všechno líp</w:t>
      </w:r>
    </w:p>
    <w:p w:rsidR="00392C51" w:rsidRPr="00D15BFE" w:rsidRDefault="00392C51" w:rsidP="009F545B">
      <w:pPr>
        <w:jc w:val="center"/>
        <w:rPr>
          <w:rFonts w:ascii="Times New Roman" w:hAnsi="Times New Roman"/>
          <w:bCs/>
          <w:i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Cs/>
          <w:i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D15BFE" w:rsidRPr="00D15BFE" w:rsidRDefault="00D15BFE" w:rsidP="00D15BFE">
      <w:pPr>
        <w:jc w:val="both"/>
        <w:rPr>
          <w:rFonts w:ascii="Times New Roman" w:hAnsi="Times New Roman"/>
          <w:bCs/>
          <w:sz w:val="24"/>
        </w:rPr>
      </w:pPr>
    </w:p>
    <w:p w:rsidR="00D15BFE" w:rsidRPr="00D15BFE" w:rsidRDefault="00D15BFE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Zpracovala: Mgr. Kamila Truhlářová ve spolupráci s pedagogickými pracovníky školy.</w:t>
      </w: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Projednáno na pedagogické radě dne: 25.8.2026</w:t>
      </w: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Účinnost dokumentu: od 1.9.2026</w:t>
      </w: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9F545B" w:rsidRPr="00D15BFE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lastRenderedPageBreak/>
        <w:t>Obsah:</w:t>
      </w: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Úvodní ustanovení</w:t>
      </w: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6C2C3E" w:rsidP="00D15BFE">
      <w:pPr>
        <w:pStyle w:val="Odstavecseseznamem"/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Identifikační údaje o škole a jejím programu</w:t>
      </w:r>
    </w:p>
    <w:p w:rsidR="00392C51" w:rsidRPr="00D15BFE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Obecná charakteristika školy</w:t>
      </w:r>
    </w:p>
    <w:p w:rsidR="00392C51" w:rsidRPr="00D15BFE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Podmínky vzdělávání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Cs/>
          <w:sz w:val="24"/>
        </w:rPr>
        <w:t>3.1. Věcné podmínky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3.2. Životospráva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3.3. Psychosociální podmínky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3.4. Organizace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3.5. Řízení školy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3.6. Pedagogické a personální zajištění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3.7. Spoluúčast a spolupráce s rodiči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sz w:val="24"/>
        </w:rPr>
        <w:t>3.8. Podmínky pro vzdělávání dětí se speciálními vzdělávacími potřebami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sz w:val="24"/>
        </w:rPr>
        <w:t>3.9. Podmínky vzdělávání dětí nadaných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sz w:val="24"/>
        </w:rPr>
        <w:t>3.10. Podmínky vzdělávání dětí od dvou do tří let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3.11. Podmínky pro vzdělávání dětí s nedostatečnou znalostí českého jazyka</w:t>
      </w:r>
    </w:p>
    <w:p w:rsidR="00392C51" w:rsidRPr="00D15BFE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Organizace vzdělávání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4.1. Přijímání dětí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4.2. Charakteristika tříd</w:t>
      </w:r>
    </w:p>
    <w:p w:rsidR="00392C51" w:rsidRPr="00D15BFE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Charakteristika vzdělávacího programu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5.1. Filosofie mateřské školy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5.2. Cíle vzdělávacího programu</w:t>
      </w:r>
    </w:p>
    <w:p w:rsidR="00392C51" w:rsidRPr="00D15BFE" w:rsidRDefault="006C2C3E" w:rsidP="00D15BFE">
      <w:p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5.3. Metody a formy vzdělávání</w:t>
      </w:r>
    </w:p>
    <w:p w:rsidR="00D15BFE" w:rsidRPr="00D15BFE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bCs/>
          <w:sz w:val="24"/>
        </w:rPr>
        <w:t>Vzdělávací obsah</w:t>
      </w:r>
    </w:p>
    <w:p w:rsidR="00392C51" w:rsidRPr="009F545B" w:rsidRDefault="006C2C3E" w:rsidP="00D15BFE">
      <w:pPr>
        <w:numPr>
          <w:ilvl w:val="0"/>
          <w:numId w:val="44"/>
        </w:numPr>
        <w:jc w:val="both"/>
        <w:rPr>
          <w:rFonts w:ascii="Times New Roman" w:hAnsi="Times New Roman"/>
          <w:bCs/>
          <w:sz w:val="24"/>
        </w:rPr>
      </w:pPr>
      <w:r w:rsidRPr="00D15BFE">
        <w:rPr>
          <w:rFonts w:ascii="Times New Roman" w:hAnsi="Times New Roman"/>
          <w:sz w:val="24"/>
        </w:rPr>
        <w:t>Evaluace</w:t>
      </w:r>
    </w:p>
    <w:p w:rsidR="009F545B" w:rsidRPr="009F545B" w:rsidRDefault="009F545B" w:rsidP="009F545B">
      <w:pPr>
        <w:pStyle w:val="Nadpis3"/>
        <w:rPr>
          <w:rFonts w:ascii="Times New Roman" w:hAnsi="Times New Roman"/>
          <w:b w:val="0"/>
          <w:kern w:val="0"/>
          <w:sz w:val="27"/>
        </w:rPr>
      </w:pPr>
      <w:r w:rsidRPr="009F545B">
        <w:rPr>
          <w:b w:val="0"/>
        </w:rPr>
        <w:t>Závěrečné ustanovení</w:t>
      </w:r>
    </w:p>
    <w:p w:rsidR="009F545B" w:rsidRPr="00D15BFE" w:rsidRDefault="009F545B" w:rsidP="009F545B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 w:rsidRPr="00D15BFE">
        <w:rPr>
          <w:rFonts w:ascii="Times New Roman" w:hAnsi="Times New Roman"/>
          <w:b/>
          <w:bCs/>
          <w:sz w:val="24"/>
        </w:rPr>
        <w:lastRenderedPageBreak/>
        <w:t>Úvodní ustanovení</w:t>
      </w:r>
    </w:p>
    <w:p w:rsidR="00392C51" w:rsidRPr="00D15BFE" w:rsidRDefault="00392C51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Rámcový vzdělávací program pro předškolní vzdělávání (RVP PV) vymezuje hlavní požadavky, podmínky a pravidla pro institucionální vzdělávání dětí předškolního věku. Tato pravidla se vztahují na pedagogické činnosti probíhající ve vzdělávacích institucích zařazených do sítě škol a školských zařízení. </w:t>
      </w:r>
    </w:p>
    <w:p w:rsidR="00392C51" w:rsidRPr="00D15BFE" w:rsidRDefault="00392C51" w:rsidP="00D15BFE">
      <w:pPr>
        <w:jc w:val="both"/>
        <w:rPr>
          <w:rFonts w:ascii="Times New Roman" w:hAnsi="Times New Roman"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Jsou závazná pro předškolní vzdělávání v mateřských školách, v mateřských školách zřízených podle § 16 odst. 9 školského zákona, v lesních mateřských školách                     a v přípravných třídách základních škol. RVP PV stanovuje elementární vzdělanostní základ, na který navazuje základní vzdělávání a jako takový představuje zásadní východisko pro tvorbu školních vzdělávacích programů i jejich uskutečňování. RVP PV určuje společný rámec, který je třeba zachovávat. </w:t>
      </w:r>
    </w:p>
    <w:p w:rsidR="00392C51" w:rsidRPr="00D15BFE" w:rsidRDefault="006C2C3E" w:rsidP="00D15BFE">
      <w:pPr>
        <w:jc w:val="both"/>
        <w:rPr>
          <w:rFonts w:ascii="Times New Roman" w:hAnsi="Times New Roman"/>
          <w:b/>
          <w:bCs/>
          <w:sz w:val="24"/>
        </w:rPr>
      </w:pPr>
      <w:r w:rsidRPr="00D15BFE">
        <w:rPr>
          <w:rFonts w:ascii="Times New Roman" w:hAnsi="Times New Roman"/>
          <w:sz w:val="24"/>
        </w:rPr>
        <w:t xml:space="preserve">Je otevřený pro školu, učitele i pro děti, a vytváří tak podmínky k tomu, aby každá škola, resp. pedagogický sbor, jakákoliv odborná pracovní skupina, profesní sdružení či každý jednotlivý učitel mohli – za předpokladu zachování společných pravidel – vytvářet a realizovat svůj vlastní školní vzdělávací program. RVP PV je dokumentem směrodatným nejen pro nositele předškolního vzdělávání (pro učitele), ale také pro zřizovatele vzdělávacích institucí i jejich odborné a sociální partnery. RVP PV je otevřeným dokumentem, který bude v určitých časových etapách inovován podle měnících se potřeb společnosti, zkušeností učitelů se ŠVP i podle měnících se potřeb  a zájmů dětí. </w:t>
      </w:r>
    </w:p>
    <w:p w:rsidR="00392C51" w:rsidRPr="00D15BFE" w:rsidRDefault="006C2C3E" w:rsidP="00D15BFE">
      <w:pPr>
        <w:jc w:val="both"/>
        <w:rPr>
          <w:rFonts w:ascii="Times New Roman" w:hAnsi="Times New Roman"/>
          <w:iCs/>
          <w:sz w:val="24"/>
        </w:rPr>
      </w:pPr>
      <w:r w:rsidRPr="00D15BFE"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</w:t>
      </w:r>
    </w:p>
    <w:p w:rsidR="00392C51" w:rsidRPr="00D15BFE" w:rsidRDefault="006C2C3E" w:rsidP="00D15BFE">
      <w:pPr>
        <w:ind w:left="180" w:hanging="180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bCs/>
          <w:sz w:val="24"/>
        </w:rPr>
        <w:t xml:space="preserve"> 1. Identifikační údaje o škole a jejím programu: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Název: </w:t>
      </w:r>
      <w:r w:rsidRPr="00D15BFE">
        <w:rPr>
          <w:rFonts w:ascii="Times New Roman" w:hAnsi="Times New Roman"/>
          <w:b w:val="0"/>
          <w:bCs w:val="0"/>
          <w:sz w:val="24"/>
        </w:rPr>
        <w:t>Mateřská škola s úsměvem aneb s úsměvem jde všechno líp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Sídlo MŠ: </w:t>
      </w:r>
      <w:r w:rsidRPr="00D15BFE">
        <w:rPr>
          <w:rFonts w:ascii="Times New Roman" w:hAnsi="Times New Roman"/>
          <w:b w:val="0"/>
          <w:bCs w:val="0"/>
          <w:sz w:val="24"/>
        </w:rPr>
        <w:t>Mateřská škola, K Havaji 108, 285 74 Záboří nad Labem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sz w:val="24"/>
        </w:rPr>
        <w:t xml:space="preserve">Telefon </w:t>
      </w:r>
      <w:r w:rsidRPr="00D15BFE">
        <w:rPr>
          <w:rFonts w:ascii="Times New Roman" w:hAnsi="Times New Roman"/>
          <w:b w:val="0"/>
          <w:sz w:val="24"/>
        </w:rPr>
        <w:t>605 419 231,  ředitelka 606 585 522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IČO: </w:t>
      </w:r>
      <w:r w:rsidRPr="00D15BFE">
        <w:rPr>
          <w:rFonts w:ascii="Times New Roman" w:hAnsi="Times New Roman"/>
          <w:b w:val="0"/>
          <w:sz w:val="24"/>
        </w:rPr>
        <w:t>75030705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sz w:val="24"/>
        </w:rPr>
        <w:t xml:space="preserve">E-mail: </w:t>
      </w:r>
      <w:hyperlink r:id="rId7">
        <w:r w:rsidRPr="00D15BFE">
          <w:rPr>
            <w:rStyle w:val="Hypertextovodkaz"/>
            <w:rFonts w:ascii="Times New Roman" w:hAnsi="Times New Roman"/>
            <w:sz w:val="24"/>
          </w:rPr>
          <w:t>reditelka@mszabori.cz</w:t>
        </w:r>
      </w:hyperlink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Web: </w:t>
      </w:r>
      <w:r w:rsidRPr="00D15BFE">
        <w:rPr>
          <w:rFonts w:ascii="Times New Roman" w:hAnsi="Times New Roman"/>
          <w:color w:val="0070C0"/>
          <w:sz w:val="24"/>
          <w:u w:val="single"/>
        </w:rPr>
        <w:t>https://www.skolka-zabori.cz/cs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Zřizovatel školy: </w:t>
      </w:r>
      <w:r w:rsidRPr="00D15BFE">
        <w:rPr>
          <w:rFonts w:ascii="Times New Roman" w:hAnsi="Times New Roman"/>
          <w:b w:val="0"/>
          <w:sz w:val="24"/>
        </w:rPr>
        <w:t>Obec Záboří nad Labem, Školní 164, 285 74 Záboří nad Labem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sz w:val="24"/>
        </w:rPr>
        <w:t>Právní subjektivitu má mateřská škola od 1.1.2003.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Ředitelka mateřské školy</w:t>
      </w:r>
      <w:r w:rsidRPr="00D15BFE">
        <w:rPr>
          <w:rFonts w:ascii="Times New Roman" w:hAnsi="Times New Roman"/>
          <w:b w:val="0"/>
          <w:sz w:val="24"/>
        </w:rPr>
        <w:t>: Mgr. Kamila Truhlářová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Provoz MŠ: </w:t>
      </w:r>
      <w:r w:rsidRPr="00D15BFE">
        <w:rPr>
          <w:rFonts w:ascii="Times New Roman" w:hAnsi="Times New Roman"/>
          <w:b w:val="0"/>
          <w:bCs w:val="0"/>
          <w:sz w:val="24"/>
        </w:rPr>
        <w:t>6,15 – 16,15 hodin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Počet tříd:</w:t>
      </w:r>
      <w:r w:rsidRPr="00D15BFE">
        <w:rPr>
          <w:rFonts w:ascii="Times New Roman" w:hAnsi="Times New Roman"/>
          <w:b w:val="0"/>
          <w:bCs w:val="0"/>
          <w:sz w:val="24"/>
        </w:rPr>
        <w:t xml:space="preserve"> 2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Kapacita MŠ: </w:t>
      </w:r>
      <w:r w:rsidRPr="00D15BFE">
        <w:rPr>
          <w:rFonts w:ascii="Times New Roman" w:hAnsi="Times New Roman"/>
          <w:b w:val="0"/>
          <w:bCs w:val="0"/>
          <w:sz w:val="24"/>
        </w:rPr>
        <w:t>35 dětí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iCs/>
          <w:sz w:val="24"/>
        </w:rPr>
      </w:pPr>
      <w:r w:rsidRPr="00D15BFE">
        <w:rPr>
          <w:rFonts w:ascii="Times New Roman" w:hAnsi="Times New Roman"/>
          <w:sz w:val="24"/>
        </w:rPr>
        <w:t xml:space="preserve">Počet integrovaných dětí: </w:t>
      </w:r>
      <w:r w:rsidRPr="00D15BFE">
        <w:rPr>
          <w:rFonts w:ascii="Times New Roman" w:hAnsi="Times New Roman"/>
          <w:b w:val="0"/>
          <w:bCs w:val="0"/>
          <w:sz w:val="24"/>
        </w:rPr>
        <w:t>0</w:t>
      </w:r>
    </w:p>
    <w:p w:rsidR="00D15BFE" w:rsidRPr="00D15BFE" w:rsidRDefault="00D15BFE" w:rsidP="00D15BFE">
      <w:pPr>
        <w:pStyle w:val="Zkladntext"/>
        <w:rPr>
          <w:rFonts w:ascii="Times New Roman" w:hAnsi="Times New Roman"/>
          <w:iCs/>
          <w:sz w:val="24"/>
        </w:rPr>
      </w:pPr>
    </w:p>
    <w:p w:rsidR="00392C51" w:rsidRPr="009F545B" w:rsidRDefault="006C2C3E" w:rsidP="00D15BFE">
      <w:pPr>
        <w:pStyle w:val="Zkladntext"/>
        <w:rPr>
          <w:rFonts w:ascii="Times New Roman" w:hAnsi="Times New Roman"/>
          <w:b w:val="0"/>
          <w:iCs/>
          <w:sz w:val="24"/>
        </w:rPr>
      </w:pPr>
      <w:r w:rsidRPr="009F545B">
        <w:rPr>
          <w:rFonts w:ascii="Times New Roman" w:hAnsi="Times New Roman"/>
          <w:b w:val="0"/>
          <w:iCs/>
          <w:sz w:val="24"/>
        </w:rPr>
        <w:lastRenderedPageBreak/>
        <w:t>ŠVP je zpracován v souladu s požadavky RVP PV i v souladu v platnými legislativními změnami:</w:t>
      </w:r>
    </w:p>
    <w:p w:rsidR="00392C51" w:rsidRPr="00D15BFE" w:rsidRDefault="006C2C3E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D15BFE">
        <w:rPr>
          <w:rFonts w:ascii="Times New Roman" w:hAnsi="Times New Roman"/>
          <w:b w:val="0"/>
          <w:bCs w:val="0"/>
          <w:sz w:val="24"/>
        </w:rPr>
        <w:t>Zákonem o předškolním, základním, středním, vyšším odborném a jiném vzdělávání č. 561/2004 Sb., školský zákon, v platném znění</w:t>
      </w:r>
    </w:p>
    <w:p w:rsidR="00392C51" w:rsidRPr="00D15BFE" w:rsidRDefault="006C2C3E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D15BFE">
        <w:rPr>
          <w:rFonts w:ascii="Times New Roman" w:hAnsi="Times New Roman"/>
          <w:b w:val="0"/>
          <w:bCs w:val="0"/>
          <w:sz w:val="24"/>
        </w:rPr>
        <w:t>Vyhláškou č.14/2005 Sb., ve znění Vyhlášky č.43/2006 Sb.,                         o předškolním vzdělávání</w:t>
      </w:r>
    </w:p>
    <w:p w:rsidR="00392C51" w:rsidRPr="00D15BFE" w:rsidRDefault="006C2C3E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D15BFE">
        <w:rPr>
          <w:rFonts w:ascii="Times New Roman" w:hAnsi="Times New Roman"/>
          <w:b w:val="0"/>
          <w:bCs w:val="0"/>
          <w:sz w:val="24"/>
        </w:rPr>
        <w:t>Vyhláškou č. 343/2009 Sb., kterou se stanoví hygienické požadavky na prostory a provoz zařízení pro výchovu a vzdělávání dětí a mladistvých</w:t>
      </w:r>
    </w:p>
    <w:p w:rsidR="00392C51" w:rsidRPr="00D15BFE" w:rsidRDefault="006C2C3E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D15BFE">
        <w:rPr>
          <w:rFonts w:ascii="Times New Roman" w:hAnsi="Times New Roman"/>
          <w:b w:val="0"/>
          <w:bCs w:val="0"/>
          <w:sz w:val="24"/>
        </w:rPr>
        <w:t>Vyhláškou č. 107/2005 o školním stravování</w:t>
      </w:r>
    </w:p>
    <w:p w:rsidR="009F545B" w:rsidRDefault="006C2C3E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D15BFE">
        <w:rPr>
          <w:rFonts w:ascii="Times New Roman" w:hAnsi="Times New Roman"/>
          <w:b w:val="0"/>
          <w:bCs w:val="0"/>
          <w:sz w:val="24"/>
        </w:rPr>
        <w:t xml:space="preserve">Vyhláškou č.  137/2004 o hygienických požadavcích na stravovací služby a o zásadách osobní a provozní hygieny při činnostech epidemiologicky závažných </w:t>
      </w:r>
    </w:p>
    <w:p w:rsidR="00392C51" w:rsidRPr="009F545B" w:rsidRDefault="009F545B" w:rsidP="009F545B">
      <w:pPr>
        <w:pStyle w:val="Zkladntext"/>
        <w:numPr>
          <w:ilvl w:val="0"/>
          <w:numId w:val="2"/>
        </w:numPr>
        <w:jc w:val="left"/>
        <w:rPr>
          <w:rFonts w:ascii="Times New Roman" w:hAnsi="Times New Roman"/>
          <w:b w:val="0"/>
          <w:bCs w:val="0"/>
          <w:sz w:val="24"/>
        </w:rPr>
      </w:pPr>
      <w:r w:rsidRPr="009F545B">
        <w:rPr>
          <w:rFonts w:ascii="Times New Roman" w:hAnsi="Times New Roman"/>
          <w:b w:val="0"/>
          <w:bCs w:val="0"/>
          <w:sz w:val="24"/>
        </w:rPr>
        <w:t xml:space="preserve">Vyhláškou 27/2016 Sb. </w:t>
      </w:r>
      <w:r w:rsidRPr="009F545B">
        <w:rPr>
          <w:rFonts w:ascii="Times New Roman" w:hAnsi="Times New Roman"/>
          <w:b w:val="0"/>
          <w:sz w:val="24"/>
        </w:rPr>
        <w:t>, o vzdělávání žáků se speciálními vzdělávacími potřebami a žáků nadaných</w:t>
      </w:r>
    </w:p>
    <w:p w:rsidR="00392C51" w:rsidRPr="00D15BFE" w:rsidRDefault="00392C51" w:rsidP="009F545B">
      <w:pPr>
        <w:pStyle w:val="Zkladntext"/>
        <w:jc w:val="left"/>
        <w:rPr>
          <w:rFonts w:ascii="Times New Roman" w:hAnsi="Times New Roman"/>
          <w:iCs/>
          <w:sz w:val="24"/>
        </w:rPr>
      </w:pP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sz w:val="24"/>
        </w:rPr>
        <w:t>2. Obecná charakteristika školy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Obec Záboří nad Labem leží na soutoku dvou řek, Doubravky a Labe, a je obklopena převážné borovými lesy.  Dopravní obslužnost je dostatečná spojením do okresního města Kutné Hory, blízkého Kolína a leží na železniční trati Praha – Pardubice/Česká Třebová.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Mateřská škola je umístěna v klidné části obce, mimo hlavní silnici. Jedná se o starší patrovou budovu a mateřská škola je umístěna v jejím přízemí. Zařízení zprvu sloužilo jako dětský útulek, od roku 1961 je mateřskou školou.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 xml:space="preserve">V patře budovy je nově k dispozici multifunkční sál s hygienickým zařízením, který slouží jako tělocvična pro obě školy v obci (MŠ a ZŠ Záboří nad Labem).                                 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K budově školy přiléhá oplocená zahrada s krytým pískovištěm, zahradním domkem                        a je vybavena altánem, prolézačkami, houpačkami,, lezeckou stěnou, věží se skluzavkou, mlhovištěm a kolotočem.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Mateřská škola má krytý vchod se třemi širokými schody, který umožní v případě potřeby handicapu vstup s dětským vozíkem/ kočárem. MŠ má zkušenost s umístěním dětí se zdravotním postižením.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Budova mateřské školy s kapacitou 35 dětí je atypicky rozčleněná, obě třídy mají společnou šatnu a sociální zařízení. Součástí mateřské školy je školní výdejna – obědy dovážíme ze ZŠ Týnec nad Labem.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 xml:space="preserve">Samostatný vstup do výdejny je v zadní části budovy, tento vchod využívají pouze provozní zaměstnanci a žáci a učitelé základní školy, kteří se zde stravují v samostatné jídelně.             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O vzdělávání dětí se starají 4 předškolní pedagogové. Ve škole také pracuje školní asistent.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lastRenderedPageBreak/>
        <w:t>V případě potřeb, že se u některého z dětí projeví speciálně vzdělávací potřeby, zajistí mateřská škola ve spolupráci se školským poradenským zařízením asistenta pedagoga.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V obci je zajištěna dopravní obslužnost – přímé vlakové spojení Pardubice/ Česká Třebová – Praha a autobusové spojení Kutná Hora – Chlumec nad Cidlinou.</w:t>
      </w:r>
    </w:p>
    <w:p w:rsidR="00392C51" w:rsidRPr="00D15BFE" w:rsidRDefault="006C2C3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 xml:space="preserve">Soutok řek a okolní lesy nabízí mnoho možností k vycházkám a vzdělání v oblasti </w:t>
      </w:r>
      <w:r w:rsidRPr="00D15BFE">
        <w:rPr>
          <w:rFonts w:ascii="Times New Roman" w:hAnsi="Times New Roman"/>
          <w:b w:val="0"/>
          <w:iCs/>
          <w:color w:val="000000"/>
          <w:sz w:val="24"/>
        </w:rPr>
        <w:t>environmentální</w:t>
      </w:r>
      <w:r w:rsidRPr="00D15BFE">
        <w:rPr>
          <w:rFonts w:ascii="Times New Roman" w:hAnsi="Times New Roman"/>
          <w:b w:val="0"/>
          <w:sz w:val="24"/>
        </w:rPr>
        <w:t xml:space="preserve"> výchovy, i volným hrám dětí.</w:t>
      </w:r>
    </w:p>
    <w:p w:rsidR="00392C51" w:rsidRPr="00D15BFE" w:rsidRDefault="00D15BFE" w:rsidP="00D15BFE">
      <w:pPr>
        <w:pStyle w:val="Zkladntext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 xml:space="preserve">Směřování : </w:t>
      </w:r>
      <w:r w:rsidR="006C2C3E" w:rsidRPr="00D15BFE">
        <w:rPr>
          <w:rFonts w:ascii="Times New Roman" w:hAnsi="Times New Roman"/>
          <w:b w:val="0"/>
          <w:iCs/>
          <w:sz w:val="24"/>
        </w:rPr>
        <w:t xml:space="preserve">Projednat se zřizovatelem znovuobnovení rekonstrukci sociálního zařízení pro děti. </w:t>
      </w:r>
    </w:p>
    <w:p w:rsidR="00392C51" w:rsidRPr="00D15BFE" w:rsidRDefault="006C2C3E" w:rsidP="00D15BFE">
      <w:pPr>
        <w:jc w:val="both"/>
        <w:rPr>
          <w:rFonts w:ascii="Times New Roman" w:hAnsi="Times New Roman"/>
          <w:b/>
          <w:sz w:val="24"/>
        </w:rPr>
      </w:pPr>
      <w:r w:rsidRPr="00D15BFE">
        <w:rPr>
          <w:rFonts w:ascii="Times New Roman" w:hAnsi="Times New Roman"/>
          <w:b/>
          <w:sz w:val="24"/>
        </w:rPr>
        <w:t>3. Podmínk</w:t>
      </w:r>
      <w:r w:rsidR="00D15BFE" w:rsidRPr="00D15BFE">
        <w:rPr>
          <w:rFonts w:ascii="Times New Roman" w:hAnsi="Times New Roman"/>
          <w:b/>
          <w:sz w:val="24"/>
        </w:rPr>
        <w:t>y vzdělávání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3.1. Věcné podmínky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Mateřská škola je dvoutřídní a její prostory umožňují vzdělávání, volnou hru, pohyb, odpočinek i stravování dětí. Vybavení tříd je přizpůsobeno věku a potřebám dětí, hračky a didaktické pomůcky jsou dětem převážně volně dostupné a průběžně se obměňují. Prostory školy poskytují také místa pro klid, individuální činnosti a práci v menších skupinách.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Součástí školy je školní zahrada s herními prvky a zázemím pro venkovní činnosti. Pro vzdělávání využíváme také interaktivní tabuli a další digitální pomůcky přiměřeně věku dětí a vzdělávacím záměrům.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>: Průběžně zkvalitňovat materiální podmínky školy, obnovovat didaktické a pohybové vybavení a ve spolupráci se zřizovatelem postupně modernizovat školní zahradu a sociální zařízení.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3.2. Životospráva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Dětem je zajištěna pravidelná, plnohodnotná strava a celodenní pitný režim. Jídlo dětem nabízíme, do jídla je nenutíme a vedeme je k přirozenému poznávání nových chutí a zdravým stravovacím návykům.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Denní režim respektuje potřebu pohybu, pobytu venku, odpočinku i individuální potřebu spánku. Děti mají každodenně dostatek příležitostí k přirozenému pohybu ve třídách, na zahradě i při pobytu venku. Délku a organizaci odpočinku přizpůsobujeme věku a individuálním potřebám dětí.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>: Podporovat zdravý životní styl dětí, přirozený pohyb, dostatečný pobyt venku, pitný režim a zdravé stravovací návyky.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3.3. Psychosociální podmínky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Vytváříme bezpečné, vstřícné a podnětné prostředí založené na respektu, důvěře a rovném přístupu ke každému dítěti. Respektujeme individuální tempo, potřeby, možnosti a aktuální rozpoložení dětí. Nově přijatým dětem umožňujeme postupnou adaptaci ve spolupráci s rodinou.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Děti mají dostatek prostoru pro volnou hru, vlastní volbu i dokončení činnosti. Společně s nimi vytváříme srozumitelná pravidla soužití, vedeme je k ohleduplnosti, spolupráci, samostatnosti, řešení přiměřených konfliktů a respektování druhých. Pedagogové </w:t>
      </w:r>
      <w:r w:rsidRPr="00D15BFE">
        <w:rPr>
          <w:rFonts w:ascii="Times New Roman" w:hAnsi="Times New Roman"/>
          <w:sz w:val="24"/>
        </w:rPr>
        <w:lastRenderedPageBreak/>
        <w:t>komunikují s dětmi podporujícím a partnerským způsobem, bez zbytečného organizování a manipulace.</w:t>
      </w:r>
    </w:p>
    <w:p w:rsidR="00392C51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Směřování </w:t>
      </w:r>
      <w:r w:rsidR="006C2C3E" w:rsidRPr="00D15BFE">
        <w:rPr>
          <w:rFonts w:ascii="Times New Roman" w:hAnsi="Times New Roman"/>
          <w:sz w:val="24"/>
        </w:rPr>
        <w:t>: Posilovat pozitivní klima školy, pocit bezpečí a sounáležitosti a podporovat kvalitní vztahy mezi dětmi i dospělými.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3.4. Organizace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Denní režim je dostatečně pružný a reaguje na aktuální potřeby dětí, třídy i vzniklé situace. Pevněji jsou vymezeny zejména časy stravování, pobytu venku a odpočinku. Spontánní a řízené činnosti jsou vzájemně provázané a vyvážené.</w:t>
      </w:r>
    </w:p>
    <w:p w:rsidR="00392C51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Pedagogové plánují vzdělávací nabídku podle potřeb, zájmů a možností dětí. Využívají individuální, skupinové i společné činnosti, podporují vlastní aktivitu, spolupráci, tvořivost a objevování. Děti mají dostatek času na hru a možnost pracovat vlastním tempem.</w:t>
      </w:r>
    </w:p>
    <w:p w:rsidR="009F545B" w:rsidRPr="009E7E52" w:rsidRDefault="009F545B" w:rsidP="009F545B">
      <w:pPr>
        <w:jc w:val="both"/>
      </w:pPr>
      <w:r w:rsidRPr="009E7E52">
        <w:rPr>
          <w:b/>
        </w:rPr>
        <w:t>ORGANIZACE DNE JEDNOTLIVÝCH TŘÍD</w:t>
      </w:r>
      <w:r w:rsidRPr="009E7E52">
        <w:t xml:space="preserve"> </w:t>
      </w:r>
    </w:p>
    <w:p w:rsidR="009F545B" w:rsidRPr="009E7E52" w:rsidRDefault="009F545B" w:rsidP="009F545B">
      <w:pPr>
        <w:jc w:val="both"/>
      </w:pPr>
      <w:r w:rsidRPr="009E7E52">
        <w:t>Organizace dne třída „</w:t>
      </w:r>
      <w:r w:rsidRPr="009E7E52">
        <w:rPr>
          <w:b/>
          <w:i/>
        </w:rPr>
        <w:t>Sluníček</w:t>
      </w:r>
      <w:r w:rsidRPr="009E7E52"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042"/>
      </w:tblGrid>
      <w:tr w:rsidR="009F545B" w:rsidRPr="009E7E52" w:rsidTr="00E2121D"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6, 15 - 9, 30</w:t>
            </w:r>
          </w:p>
        </w:tc>
        <w:tc>
          <w:tcPr>
            <w:tcW w:w="6343" w:type="dxa"/>
          </w:tcPr>
          <w:p w:rsidR="009F545B" w:rsidRDefault="009F545B" w:rsidP="00E2121D">
            <w:r>
              <w:t>volné hry, skupinová a individuální práce, komunitní kruh, pohybové aktivity, činnosti zaměřené na rozvoj osobnosti dítěte, společné činnosti, průběžná dopolední svačina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9, 20 - 11, 20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 xml:space="preserve">pobyt venku 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Default="009F545B" w:rsidP="00E2121D">
            <w:r>
              <w:t>11,15 – 11,45</w:t>
            </w:r>
          </w:p>
        </w:tc>
        <w:tc>
          <w:tcPr>
            <w:tcW w:w="6343" w:type="dxa"/>
          </w:tcPr>
          <w:p w:rsidR="009F545B" w:rsidRDefault="009F545B" w:rsidP="00E2121D">
            <w:r>
              <w:t>příprava na oběd, oběd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12, 00 – 14, 10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>hygiena, příprava na spánek, spánek (děti s nižší potřebou spánku průběžné vstávání a klidné hry)</w:t>
            </w:r>
          </w:p>
        </w:tc>
      </w:tr>
      <w:tr w:rsidR="009F545B" w:rsidRPr="009E7E52" w:rsidTr="00E2121D"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14, 10 – 16, 15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>vstávání, odpolední svačina, volné hry (v teplých měsících převážně venku), rozchod dětí</w:t>
            </w:r>
          </w:p>
        </w:tc>
      </w:tr>
    </w:tbl>
    <w:p w:rsidR="009F545B" w:rsidRPr="009E7E52" w:rsidRDefault="009F545B" w:rsidP="009F545B">
      <w:pPr>
        <w:jc w:val="both"/>
      </w:pPr>
      <w:r w:rsidRPr="009E7E52">
        <w:t xml:space="preserve"> </w:t>
      </w:r>
    </w:p>
    <w:p w:rsidR="009F545B" w:rsidRPr="009E7E52" w:rsidRDefault="009F545B" w:rsidP="009F545B">
      <w:pPr>
        <w:jc w:val="both"/>
      </w:pPr>
      <w:r w:rsidRPr="009E7E52">
        <w:t>Organizace dne třída „</w:t>
      </w:r>
      <w:r w:rsidRPr="009E7E52">
        <w:rPr>
          <w:b/>
          <w:i/>
        </w:rPr>
        <w:t>Hvězdiček</w:t>
      </w:r>
      <w:r w:rsidRPr="009E7E52">
        <w:t xml:space="preserve">“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6042"/>
      </w:tblGrid>
      <w:tr w:rsidR="009F545B" w:rsidRPr="009E7E52" w:rsidTr="00E2121D"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6, 30 - 9, 30</w:t>
            </w:r>
          </w:p>
        </w:tc>
        <w:tc>
          <w:tcPr>
            <w:tcW w:w="6343" w:type="dxa"/>
          </w:tcPr>
          <w:p w:rsidR="009F545B" w:rsidRDefault="009F545B" w:rsidP="00E2121D">
            <w:r>
              <w:t>volné hry, skupinová a individuální práce, komunitní kruh, pohybové aktivity, činnosti zaměřené na rozvoj osobnosti dítěte, společné činnosti, průběžná dopolední svačina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9, 30 - 11, 30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>pobyt venku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Default="009F545B" w:rsidP="00E2121D">
            <w:r>
              <w:t>11,15 – 11,45</w:t>
            </w:r>
          </w:p>
        </w:tc>
        <w:tc>
          <w:tcPr>
            <w:tcW w:w="6343" w:type="dxa"/>
          </w:tcPr>
          <w:p w:rsidR="009F545B" w:rsidRDefault="009F545B" w:rsidP="00E2121D">
            <w:r>
              <w:t>příprava na oběd, oběd</w:t>
            </w:r>
          </w:p>
        </w:tc>
      </w:tr>
      <w:tr w:rsidR="009F545B" w:rsidRPr="009E7E52" w:rsidTr="00E2121D">
        <w:trPr>
          <w:trHeight w:val="113"/>
        </w:trPr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>12, 00 – 14, 00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 xml:space="preserve">hygiena, příprava na odpočinek, příprava na školu, </w:t>
            </w:r>
            <w:r>
              <w:t xml:space="preserve">klidové aktivity, </w:t>
            </w:r>
            <w:r w:rsidRPr="009E7E52">
              <w:t>logochvilk</w:t>
            </w:r>
            <w:r>
              <w:t xml:space="preserve">y, </w:t>
            </w:r>
            <w:r w:rsidRPr="009E7E52">
              <w:t>odpolední svačina</w:t>
            </w:r>
          </w:p>
        </w:tc>
      </w:tr>
      <w:tr w:rsidR="009F545B" w:rsidRPr="009E7E52" w:rsidTr="00E2121D">
        <w:tc>
          <w:tcPr>
            <w:tcW w:w="2376" w:type="dxa"/>
          </w:tcPr>
          <w:p w:rsidR="009F545B" w:rsidRPr="009E7E52" w:rsidRDefault="009F545B" w:rsidP="00E2121D">
            <w:pPr>
              <w:jc w:val="both"/>
            </w:pPr>
            <w:r w:rsidRPr="009E7E52">
              <w:t xml:space="preserve">14, 00 – </w:t>
            </w:r>
            <w:r>
              <w:t>16,15</w:t>
            </w:r>
          </w:p>
        </w:tc>
        <w:tc>
          <w:tcPr>
            <w:tcW w:w="6343" w:type="dxa"/>
          </w:tcPr>
          <w:p w:rsidR="009F545B" w:rsidRPr="009E7E52" w:rsidRDefault="009F545B" w:rsidP="00E2121D">
            <w:pPr>
              <w:jc w:val="both"/>
            </w:pPr>
            <w:r w:rsidRPr="009E7E52">
              <w:t>odpolední aktivity, volné hry (v teplých měsících převážně venku), rozchod dětí</w:t>
            </w:r>
          </w:p>
        </w:tc>
      </w:tr>
    </w:tbl>
    <w:p w:rsidR="009F545B" w:rsidRPr="00D15BFE" w:rsidRDefault="009F545B" w:rsidP="00D15BFE">
      <w:pPr>
        <w:jc w:val="both"/>
        <w:rPr>
          <w:rFonts w:ascii="Times New Roman" w:hAnsi="Times New Roman"/>
          <w:sz w:val="24"/>
        </w:rPr>
      </w:pP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>: Omezovat nadbytečné frontální řízení, posilovat skupinovou a individuální práci, formativní přístup a podle možností přesouvat vzdělávání do venkovního prostředí.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lastRenderedPageBreak/>
        <w:t>3.5. Řízení mateřské školy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Povinnosti, pravomoci a odpovědnost zaměstnanců jsou jasně vymezeny. Ředitelka podporuje týmovou spolupráci, otevřenou komunikaci, sdílení zkušeností a zapojování zaměstnanců do plánování a hodnocení činnosti školy. Pedagogická práce je pravidelně reflektována na pedagogických poradách a při hospitační činnosti.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Mateřská škola spolupracuje se zřizovatelem, základní školou, školskými poradenskými zařízeními a dalšími partnery podle aktuálních potřeb školy a dětí.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 xml:space="preserve"> Rozvíjet spolupracující tým, podporovat odpovědnost zaměstnanců, pravidelnou evaluaci a smysluplné partnerství s rodinami, zřizovatelem a základní školou.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3.6. Pedagogické a personální zajištění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Vzdělávání zajišťuje pedagogický tým v souladu s požadavky odborné kvalifikace. Rozvržení přímé pedagogické činnosti je organizováno s ohledem na potřeby dětí a provozní možnosti školy tak, aby byla zajištěna co nejvyšší míra souběžného působení pedagogů v náročnějších částech dne.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Pedagogové se průběžně vzdělávají, využívají odborné zdroje, sdílejí zkušenosti a reflektují svou práci. Všichni zaměstnanci jednají profesionálně a respektují společně nastavené pedagogické zásady školy.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 xml:space="preserve"> Stabilizovat kvalifikovaný pedagogický tým, podporovat další vzdělávání a sdílení dobré praxe a vytvářet kvalitní pracovní podmínky pro zaměstnance.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3.7. Spoluúčast a spolupráce s rodiči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Spolupráci s rodinou stavíme na partnerství, důvěře, respektu a otevřené komunikaci. Rodiče průběžně informujeme o rozvoji a pokrocích dítěte a podle potřeby společně hledáme vhodné postupy podpory. Zachováváme diskrétnost a chráníme soukromí rodiny.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Rodiče mají možnost zapojovat se do života školy, účastnit se společných akcí a přinášet náměty a podněty. Podle potřeby jim zprostředkujeme kontakt na odborná pracoviště a další formy podpory.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 xml:space="preserve"> Prohlubovat partnerskou spolupráci s rodinami, podporovat vzájemnou důvěru a vytvářet více příležitostí pro společné setkávání a zapojení rodičů do života školy.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3.8. Podmínky pro vzdělávání dětí se speciálními vzdělávacími potřebami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Mateřská škola vytváří podmínky pro vzdělávání všech dětí s ohledem na jejich individuální potřeby, schopnosti a možnosti. Dětem se speciálními vzdělávacími potřebami poskytujeme potřebnou podporu a přizpůsobujeme vzdělávací nabídku, metody, organizaci i prostředí tak, aby se mohly aktivně zapojovat do společného vzdělávání.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Podpůrná opatření prvního stupně škola nastavuje podle zjištěných potřeb dítěte. Podpůrná opatření druhého až pátého stupně realizujeme na základě doporučení školského poradenského zařízení. Při vzdělávání dítěte úzce spolupracujeme se </w:t>
      </w:r>
      <w:r w:rsidRPr="00D15BFE">
        <w:rPr>
          <w:rFonts w:ascii="Times New Roman" w:hAnsi="Times New Roman"/>
          <w:sz w:val="24"/>
        </w:rPr>
        <w:lastRenderedPageBreak/>
        <w:t>zákonnými zástupci, školskými poradenskými zařízeními a podle potřeby s dalšími odborníky. Pokroky dítěte průběžně sledujeme a vyhodnocujeme účinnost poskytované podpory.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>: Podporovat každé dítě podle jeho individuálních potřeb a vytvářet bezpečné, přijímající a podnětné prostředí pro jeho rozvoj a začlenění do kolektivu.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3.9. Podmínky vzdělávání dětí nadaných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Mateřská škola podporuje rozvoj potenciálu každého dítěte. U dětí, které projevují známky nadání, vycházíme z pedagogického pozorování a diagnostiky, vzdělávací nabídku obohacujeme a přiměřeně zvyšujeme její náročnost. Dítěti poskytujeme prostor pro samostatnost, tvořivost, hlubší zájem o téma a řešení náročnějších úkolů.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Podle potřeby spolupracujeme se zákonnými zástupci a školským poradenským zařízením. Rozvoj nadání podporujeme vždy v souvislosti s harmonickým rozvojem celé osobnosti dítěte.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 xml:space="preserve"> Včas rozpoznávat a podporovat silné stránky a nadání dětí a vytvářet podmínky pro jejich další rozvoj.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3.10. Podmínky vzdělávání dětí od dvou do tří let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Děti mladší tří let jsou přijímány v souladu s platnými právními předpisy a kritérii školy. Při nástupu do mateřské školy by dítě mělo být bez plen, sdělit potřebu použití toalety a zvládat základní sebeobslužné dovednosti přiměřené věku.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Při vzdělávání dětí mladších tří let respektujeme jejich vývojová specifika, individuální tempo a zvýšenou potřebu bezpečí, odpočinku, pohybu a volné hry. Převládají spontánní, krátké a smysluplné činnosti založené na nápodobě, situačním a prožitkovém učení. Prostředí, hračky a pomůcky jsou uspořádány s ohledem na jejich bezpečnost a snadnou dostupnost.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 xml:space="preserve"> Vytvářet pro nejmladší děti bezpečné a podnětné prostředí, podporovat jejich postupnou adaptaci, samostatnost a přirozený rozvoj ve spolupráci s rodinou.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b w:val="0"/>
          <w:sz w:val="24"/>
        </w:rPr>
      </w:pPr>
      <w:r w:rsidRPr="00D15BFE">
        <w:rPr>
          <w:rFonts w:ascii="Times New Roman" w:hAnsi="Times New Roman"/>
          <w:b w:val="0"/>
          <w:sz w:val="24"/>
        </w:rPr>
        <w:t>3.11. Podmínky pro vzdělávání dětí s nedostatečnou znalostí českého jazyka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Dětem s nedostatečnou znalostí českého jazyka poskytujeme cílenou jazykovou podporu v běžných každodenních situacích a podle potřeby také v menších skupinách. Podporujeme porozumění, slovní zásobu, přirozenou komunikaci a začlenění dítěte do kolektivu.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Pokud jsou splněny podmínky stanovené právními předpisy, škola zajišťuje bezplatnou jazykovou přípravu dětí-cizinců v povinném předškolním vzdělávání. Podle individuálních potřeb spolupracujeme s rodinou a využíváme vhodné metodické materiály.</w:t>
      </w:r>
    </w:p>
    <w:p w:rsidR="00392C51" w:rsidRPr="00D15BFE" w:rsidRDefault="00D15BF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Směřování</w:t>
      </w:r>
      <w:r w:rsidR="006C2C3E" w:rsidRPr="00D15BFE">
        <w:rPr>
          <w:rFonts w:ascii="Times New Roman" w:hAnsi="Times New Roman"/>
          <w:sz w:val="24"/>
        </w:rPr>
        <w:t>: Podporovat úspěšné začlenění dětí s nedostatečnou znalostí českého jazyka a rozvíjet jejich komunikační kompetence v českém jazyce.</w:t>
      </w:r>
    </w:p>
    <w:p w:rsidR="009F545B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b/>
          <w:bCs/>
          <w:sz w:val="24"/>
        </w:rPr>
      </w:pPr>
    </w:p>
    <w:p w:rsidR="00392C51" w:rsidRPr="00D15BFE" w:rsidRDefault="006C2C3E" w:rsidP="00D15BFE">
      <w:pPr>
        <w:jc w:val="both"/>
        <w:rPr>
          <w:rFonts w:ascii="Times New Roman" w:hAnsi="Times New Roman"/>
          <w:b/>
          <w:bCs/>
          <w:sz w:val="24"/>
        </w:rPr>
      </w:pPr>
      <w:r w:rsidRPr="00D15BFE">
        <w:rPr>
          <w:rFonts w:ascii="Times New Roman" w:hAnsi="Times New Roman"/>
          <w:b/>
          <w:bCs/>
          <w:sz w:val="24"/>
        </w:rPr>
        <w:lastRenderedPageBreak/>
        <w:t>4. Organizace vzdělávání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4.1. Přijímání dětí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Předškolní vzdělávání se organizuje pro děti zpravidla od tří do šesti let, nejdříve však od dvou let. Dítě mladší tří let nemá na přijetí do mateřské školy právní nárok.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Přijímání dětí probíhá v souladu s platnými právními předpisy a aktuálními kritérii pro přijetí, která stanovuje ředitelka školy a zveřejňuje je způsobem v místě obvyklým. Děti mohou být přijímány také v průběhu školního roku, pokud to umožňuje kapacita školy.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Povinné předškolní vzdělávání a možnost individuálního vzdělávání dítěte se řídí školským zákonem a podrobněji jsou upraveny ve školním řádu.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4.2. Charakteristika tříd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Mateřská škola má dvě třídy. Třída Sluníčka je určena převážně mladším dětem, u kterých podporujeme zejména adaptaci, samostatnost, sebeobsluhu, komunikaci a vytváření základních sociálních návyků. Vzdělávací nabídku přizpůsobujeme věku, individuálním potřebám a tempu dětí.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Třída Hvězdičky je určena převážně starším dětem a dětem v povinném předškolním vzdělávání. Vzdělávání je zaměřeno na všestranný rozvoj, samostatnost, spolupráci a postupnou přípravu na přechod do základní školy. Pedagogové vycházejí z individuálních potřeb a možností každého dítěte.</w:t>
      </w:r>
    </w:p>
    <w:p w:rsidR="00392C51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Děti obou tříd se účastní společných akcí školy, výletů, kulturních, sportovních a dalších vzdělávacích aktivit. Souběžné působení pedagogů je zajišťováno podle personálních a provozních možností školy zejména v organizačně náročnějších částech dne.</w:t>
      </w:r>
    </w:p>
    <w:p w:rsidR="00D15BFE" w:rsidRPr="00D15BFE" w:rsidRDefault="00D15BFE" w:rsidP="00D15BFE">
      <w:pPr>
        <w:jc w:val="both"/>
        <w:rPr>
          <w:rFonts w:ascii="Times New Roman" w:hAnsi="Times New Roman"/>
          <w:sz w:val="24"/>
        </w:rPr>
      </w:pPr>
    </w:p>
    <w:p w:rsidR="00392C51" w:rsidRPr="00D15BFE" w:rsidRDefault="006C2C3E" w:rsidP="00D15BFE">
      <w:pPr>
        <w:pStyle w:val="Zkladntext"/>
        <w:tabs>
          <w:tab w:val="left" w:pos="0"/>
        </w:tabs>
        <w:spacing w:after="90"/>
        <w:rPr>
          <w:rFonts w:ascii="Times New Roman" w:hAnsi="Times New Roman"/>
          <w:b w:val="0"/>
          <w:bCs w:val="0"/>
          <w:color w:val="000000"/>
          <w:sz w:val="24"/>
        </w:rPr>
      </w:pPr>
      <w:r w:rsidRPr="00D15BFE">
        <w:rPr>
          <w:rFonts w:ascii="Times New Roman" w:hAnsi="Times New Roman"/>
          <w:color w:val="000000"/>
          <w:sz w:val="24"/>
        </w:rPr>
        <w:t>5. Charakteristika vzdělávacího programu</w:t>
      </w:r>
    </w:p>
    <w:p w:rsidR="00392C51" w:rsidRPr="00D15BFE" w:rsidRDefault="006C2C3E" w:rsidP="00D15BFE">
      <w:pPr>
        <w:shd w:val="clear" w:color="auto" w:fill="FFFFFF"/>
        <w:spacing w:before="225" w:after="150" w:line="312" w:lineRule="atLeast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color w:val="000000"/>
          <w:sz w:val="24"/>
        </w:rPr>
        <w:t xml:space="preserve">Školní vzdělávací program: </w:t>
      </w:r>
      <w:r w:rsidRPr="00D15BFE">
        <w:rPr>
          <w:rFonts w:ascii="Times New Roman" w:hAnsi="Times New Roman"/>
          <w:b/>
          <w:bCs/>
          <w:iCs/>
          <w:color w:val="000000"/>
          <w:sz w:val="24"/>
        </w:rPr>
        <w:t>„Mateřská škola s úsměvem aneb s úsměvem jde všechno líp“</w:t>
      </w:r>
      <w:r w:rsidRPr="00D15BFE">
        <w:rPr>
          <w:rFonts w:ascii="Times New Roman" w:hAnsi="Times New Roman"/>
          <w:color w:val="000000"/>
          <w:sz w:val="24"/>
        </w:rPr>
        <w:t xml:space="preserve"> je otevřený dokument, možné jsou dodatečné úpravy a vkládání příloh.</w:t>
      </w:r>
    </w:p>
    <w:p w:rsidR="00392C51" w:rsidRPr="00D15BFE" w:rsidRDefault="006C2C3E" w:rsidP="009F545B">
      <w:pPr>
        <w:shd w:val="clear" w:color="auto" w:fill="FFFFFF"/>
        <w:spacing w:before="225" w:after="150" w:line="312" w:lineRule="atLeast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Tematické celky jsou variabilní, pedagogové mohou kdykoliv reagovat na konkrétní situace a zájmy dětí, vytvořit nové téma, cíle napříč integrovanými bloky a vracet se              k nesplněným cílům.  Program </w:t>
      </w:r>
      <w:r w:rsidRPr="00D15BFE">
        <w:rPr>
          <w:rFonts w:ascii="Times New Roman" w:hAnsi="Times New Roman"/>
          <w:b/>
          <w:bCs/>
          <w:sz w:val="24"/>
        </w:rPr>
        <w:t>„Mateřská škola s úsměvem “</w:t>
      </w:r>
      <w:r w:rsidRPr="00D15BFE">
        <w:rPr>
          <w:rFonts w:ascii="Times New Roman" w:hAnsi="Times New Roman"/>
          <w:sz w:val="24"/>
        </w:rPr>
        <w:t xml:space="preserve"> provází děti školním rokem v závislosti na změnách v přírodě, typických svátcích a symbolech jednotlivých ročních období. 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Naším cílem je rozvíjet u dětí kompetence, které jsou důležité pro jejich další vzdělávání, jejich schopnosti a dovednosti a podporovat je v získávání nových vědomostí.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Rozvíjíme osobní pohodu a spokojenost dětí, podporujeme jejich tělesný rozvoj                    a zdraví. Vytváříme u dětí základy hodnot, na kterých je založena naše společnost, rozvíjíme jejich schopnost komunikovat, spolupracovat, spolupodílet se na činnostech a rozhodnutích. Vytváříme podmínky a příležitosti k rozvoji sebevědomí a získávání zdravé sebedůvěry. 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lastRenderedPageBreak/>
        <w:t xml:space="preserve">Vedeme děti k poznání, že mají možnost svou životní situaci ovlivňovat a svobodně jednat, avšak zdůrazňujeme, že za to, jak se rozhodne a co udělá, následně odpovídá. 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 5.1. Hlavní myšlenky programu – filozofie mateřské školy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Naším záměrem je vytvářet prostředí, ve kterém děti prožívají citovou, fyzickou i sociální pohodu a cítí se bezpečně a přijímaně. Vzdělávání vychází z individuálních možností, potřeb a zájmů dětí a podporuje jejich aktivitu, tvořivost, zvídavost, samostatnost a radost z poznávání.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Vedeme děti k respektu, spolupráci, odpovědnosti a ohleduplnosti. Důležitou součástí naší práce je partnerská spolupráce s rodinou a vytváření přirozených vazeb k místu, ve kterém děti žijí.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5.2. Cíle vzdělávacího programu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Vzdělávací program směřuje k všestrannému rozvoji osobnosti dítěte a k vytváření základů klíčových kompetencí důležitých pro další vzdělávání i život. Respektujeme, že každé dítě se vyvíjí individuálně a dosahuje očekávaných výsledků v rozsahu odpovídajícím jeho možnostem.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Ve vzdělávání podporujeme zejména zdraví a tělesnou pohodu, samostatnost a sebevědomí, komunikaci a spolupráci, zvídavost a chuť učit se, tvořivost a schopnost řešit přiměřené situace, vztah k lidem, přírodě, kultuře a prostředí, ve kterém dítě žije.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5.3. Metody a formy vzdělávání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Základní a přirozenou činností dítěte předškolního věku je hra. Vzdělávání proto probíhá především prostřednictvím hry, prožitku, vlastní zkušenosti, objevování, situačního a sociálního učení.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Pedagogové využívají individuální, skupinové i společné formy práce a volí je podle cíle, situace a potřeb dětí. Vzdělávací nabídka je diferencovaná, podporuje aktivitu dítěte, jeho vlastní volbu, spolupráci, experimentování a řešení problémů. Spontánní a řízené činnosti jsou vyvážené a vzájemně provázané.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Součástí vzdělávání je také podpora komunikačních dovedností a prevence obtíží v řečovém vývoji. Logopedické chvilky v mateřské škole mají preventivní a podpůrný charakter a nenahrazují odbornou logopedickou péči.</w:t>
      </w:r>
    </w:p>
    <w:p w:rsidR="00392C51" w:rsidRPr="00D15BFE" w:rsidRDefault="006C2C3E" w:rsidP="00D15BFE">
      <w:pPr>
        <w:shd w:val="clear" w:color="auto" w:fill="FFFFFF"/>
        <w:spacing w:before="225" w:after="150" w:line="312" w:lineRule="atLeast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bCs/>
          <w:color w:val="000000"/>
          <w:sz w:val="24"/>
        </w:rPr>
        <w:t>6. Vzdělávací obsah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Vzdělávací obsah je uspořádán do čtyř integrovaných bloků, k</w:t>
      </w:r>
      <w:r w:rsidRPr="00D15BFE">
        <w:rPr>
          <w:rFonts w:ascii="Times New Roman" w:hAnsi="Times New Roman"/>
          <w:sz w:val="24"/>
        </w:rPr>
        <w:t>teré jsou společným rámcem pro plánování v obou třídách. Pedagogové jejich obsah konkretizují v třídním plánování podle věku, potřeb, zájmů a aktuální situace dětí.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Integrované bloky jsou časově orientační a vzájemně se prolínají. Vzdělávací nabídka je dif</w:t>
      </w:r>
      <w:r w:rsidRPr="00D15BFE">
        <w:rPr>
          <w:rFonts w:ascii="Times New Roman" w:hAnsi="Times New Roman"/>
          <w:sz w:val="24"/>
        </w:rPr>
        <w:t>erencována tak, aby respektovala individuální možnosti dětí a podporovala jejich aktivitu, samostatnost, spolupráci, tvořivost a radost z poznávání.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Ve všech blocích průběžně rozvíjíme klíčové kompetence vymezené RVP PV: kompetence k učení, k řešení </w:t>
      </w:r>
      <w:r w:rsidRPr="00D15BFE">
        <w:rPr>
          <w:rFonts w:ascii="Times New Roman" w:hAnsi="Times New Roman"/>
          <w:sz w:val="24"/>
        </w:rPr>
        <w:t>problémů, komunikativní, sociální a personální a činnostní a občanské. Průběžně se věnujeme také sebeobsluze, hygieně, bezpečnosti, pravidlům soužití, zdravému životnímu stylu a prevenci rizikového chování.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5319"/>
        <w:gridCol w:w="4003"/>
      </w:tblGrid>
      <w:tr w:rsidR="00392C51" w:rsidRPr="00D15BFE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2CD" w:rsidRPr="00D15BFE" w:rsidRDefault="00D96818" w:rsidP="00D15BFE">
            <w:pPr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lastRenderedPageBreak/>
              <w:t>„</w:t>
            </w:r>
            <w:r w:rsidR="00D15BFE">
              <w:rPr>
                <w:rFonts w:ascii="Times New Roman" w:hAnsi="Times New Roman"/>
                <w:sz w:val="24"/>
              </w:rPr>
              <w:t>D</w:t>
            </w:r>
            <w:r w:rsidRPr="00D15BFE">
              <w:rPr>
                <w:rFonts w:ascii="Times New Roman" w:hAnsi="Times New Roman"/>
                <w:sz w:val="24"/>
              </w:rPr>
              <w:t>o podzimních zahrad, polí a lesů</w:t>
            </w:r>
            <w:r w:rsidRPr="00D15BFE">
              <w:rPr>
                <w:rFonts w:ascii="Times New Roman" w:hAnsi="Times New Roman"/>
                <w:sz w:val="24"/>
              </w:rPr>
              <w:t>“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Časové zařazení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září – polovina listopadu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Navrhovaná témata</w:t>
            </w:r>
          </w:p>
          <w:p w:rsidR="00392C51" w:rsidRPr="00D15BFE" w:rsidRDefault="00392C51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Poprvé ve školce, Moji kamarádi,   Naše školka; Můj dům; Podzim na zahrádce; Podzim na poli; Podzimní les; Malíř podzim maluje, Počasí je na draka; Zvířátka se chystají na zimu; Jablíčkové království, Kaštánci, Dušičky, Strašidýlka</w:t>
            </w:r>
          </w:p>
        </w:tc>
      </w:tr>
    </w:tbl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Záměr bloku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Usnadnit dětem vstup do nového školního roku, posilovat pocit bezpečí a sounáležitosti, podporovat samostatnost, komunikaci a vztahy mezi dětmi. Prostřednictvím přímého pozorování a prožitků poznávat </w:t>
      </w:r>
      <w:r w:rsidRPr="00D15BFE">
        <w:rPr>
          <w:rFonts w:ascii="Times New Roman" w:hAnsi="Times New Roman"/>
          <w:sz w:val="24"/>
        </w:rPr>
        <w:t>podzimní přírodu a nejbližší okolí školy.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Dílčí vzdělávací cíle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podporovat adaptaci, samostatnost a sebeobslužné dovednosti přiměřené věku dítěte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komunikaci, navazování vztahů, spolupráci a respektování pravidel soužití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smyslové vní</w:t>
      </w:r>
      <w:r w:rsidRPr="00D15BFE">
        <w:rPr>
          <w:rFonts w:ascii="Times New Roman" w:hAnsi="Times New Roman"/>
          <w:sz w:val="24"/>
        </w:rPr>
        <w:t>mání, tvořivost, představivost a přirozenou zvídavost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poznávat prostředí mateřské školy, obce a proměny podzimní přírody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vést děti k ohleduplnému vztahu k přírodě a okolnímu prostředí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Vzdělávací nabídka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adaptační, seznamovací, komunitní a kooperativn</w:t>
      </w:r>
      <w:r w:rsidRPr="00D15BFE">
        <w:rPr>
          <w:rFonts w:ascii="Times New Roman" w:hAnsi="Times New Roman"/>
          <w:sz w:val="24"/>
        </w:rPr>
        <w:t>í hry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činnosti podporující sebeobsluhu, komunikaci a společné vytváření pravidel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pozorování podzimní přírody, vycházky, sběr a třídění přírodnin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pohybové, hudební, výtvarné, pracovní a grafomotorické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práce s knihou, obrazovým materiálem, p</w:t>
      </w:r>
      <w:r w:rsidRPr="00D15BFE">
        <w:rPr>
          <w:rFonts w:ascii="Times New Roman" w:hAnsi="Times New Roman"/>
          <w:sz w:val="24"/>
        </w:rPr>
        <w:t>okusy a jednoduché badatelské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Očekávané výstupy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orientovat se v prostředí mateřské školy a postupně zvládat odloučení od blízkých osob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zvládat přiměřenou sebeobsluhu a základní hygienické a společenské návyky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komunikovat s dětmi i dospělými,</w:t>
      </w:r>
      <w:r w:rsidRPr="00D15BFE">
        <w:rPr>
          <w:rFonts w:ascii="Times New Roman" w:hAnsi="Times New Roman"/>
          <w:sz w:val="24"/>
        </w:rPr>
        <w:t xml:space="preserve"> navazovat kontakty a respektovat dohodnutá pravidla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vnímat změny v přírodě a pojmenovat základní jevy a skutečnosti ve svém okolí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projevovat radost z poznávání, vlastní aktivity a zvládnutých činností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Klíčové kompetence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Blok podporuje zejména kompeten</w:t>
      </w:r>
      <w:r w:rsidRPr="00D15BFE">
        <w:rPr>
          <w:rFonts w:ascii="Times New Roman" w:hAnsi="Times New Roman"/>
          <w:sz w:val="24"/>
        </w:rPr>
        <w:t>ce k učení, komunikativní, sociální a personální, k řešení problémů a činnostní a občanské.</w:t>
      </w:r>
    </w:p>
    <w:tbl>
      <w:tblPr>
        <w:tblW w:w="9322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5319"/>
        <w:gridCol w:w="4003"/>
      </w:tblGrid>
      <w:tr w:rsidR="00392C51" w:rsidRPr="00D15BFE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2CD" w:rsidRPr="00D15BFE" w:rsidRDefault="00D96818" w:rsidP="00D15BFE">
            <w:pPr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lastRenderedPageBreak/>
              <w:t>„Kouzelný čas splněných přání“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Časové zařazení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polovina listopadu – konec února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Navrhovaná témata</w:t>
            </w:r>
          </w:p>
          <w:p w:rsidR="00392C51" w:rsidRPr="00D15BFE" w:rsidRDefault="00392C51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Svatý Martin, Lucky, Mikuláš a čerti; Advent; Dopis Ježíškovi, Vánoce; Tři králové, Zima kolem nás; Počasí; Zimní sporty a radovánky; Řemesla                a povolání; Jak se oblékáme; Moje tělo; Zdraví; Jídlo; Karneval; Pohádky, Co už umím, co už znám</w:t>
            </w:r>
          </w:p>
        </w:tc>
      </w:tr>
    </w:tbl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Záměr bloku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Prožívat období zimy, adventu a svátků jako čas spol</w:t>
      </w:r>
      <w:r w:rsidRPr="00D15BFE">
        <w:rPr>
          <w:rFonts w:ascii="Times New Roman" w:hAnsi="Times New Roman"/>
          <w:sz w:val="24"/>
        </w:rPr>
        <w:t>ečných zážitků, poznávání tradic a mezilidských vztahů. Rozvíjet povědomí o vlastním těle, zdraví, bezpečí a zdravém životním stylu.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Dílčí vzdělávací cíle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pohybové, smyslové, řečové a tvořivé schopnosti dětí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podporovat pozitivní vztah k sobě i</w:t>
      </w:r>
      <w:r w:rsidRPr="00D15BFE">
        <w:rPr>
          <w:rFonts w:ascii="Times New Roman" w:hAnsi="Times New Roman"/>
          <w:sz w:val="24"/>
        </w:rPr>
        <w:t xml:space="preserve"> druhým, prosociální chování a spolupráci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poznávat lidské tělo, zásady péče o zdraví a bezpečné chování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seznamovat děti s tradicemi, kulturou, řemesly a životem lidí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časovou a prostorovou orientaci, představivost a schopnost řešit situace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Vz</w:t>
      </w:r>
      <w:r w:rsidRPr="00D15BFE">
        <w:rPr>
          <w:rFonts w:ascii="Times New Roman" w:hAnsi="Times New Roman"/>
          <w:b/>
          <w:sz w:val="24"/>
        </w:rPr>
        <w:t>dělávací nabídka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adventní a vánoční činnosti, lidové tradice, příběhy, dramatizace a společná setkání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pohybové a hudebně pohybové hry, zimní aktivity a zdravotně zaměřené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činnosti zaměřené na lidské tělo, zdraví, výživu, prevenci úrazů a bez</w:t>
      </w:r>
      <w:r w:rsidRPr="00D15BFE">
        <w:rPr>
          <w:rFonts w:ascii="Times New Roman" w:hAnsi="Times New Roman"/>
          <w:sz w:val="24"/>
        </w:rPr>
        <w:t>pečnost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výtvarné, pracovní, hudební, jazykové a tvořivé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hry a úkoly podporující spolupráci, smyslové vnímání, matematické představy a orientaci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Očekávané výstupy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zvládat základní pohybové dovednosti a koordinovat pohyb podle vzoru či hudby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</w:t>
      </w:r>
      <w:r w:rsidRPr="00D15BFE">
        <w:rPr>
          <w:rFonts w:ascii="Times New Roman" w:hAnsi="Times New Roman"/>
          <w:sz w:val="24"/>
        </w:rPr>
        <w:t xml:space="preserve"> pojmenovat základní části těla a rozlišovat, co zdraví prospívá a co mu škodí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vyjadřovat své prožitky, pocity a představy slovem, pohybem, hudbou či výtvarně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respektovat potřeby druhých, spolupracovat a uplatňovat základní společenské návyky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vnímat </w:t>
      </w:r>
      <w:r w:rsidRPr="00D15BFE">
        <w:rPr>
          <w:rFonts w:ascii="Times New Roman" w:hAnsi="Times New Roman"/>
          <w:sz w:val="24"/>
        </w:rPr>
        <w:t>tradice a kulturní události jako součást života rodiny a společnosti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Klíčové kompetence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Blok rozvíjí všechny klíčové kompetence, zejména kompetence komunikativní, sociální a personální, k učení a činnostní a občanské.</w:t>
      </w:r>
    </w:p>
    <w:tbl>
      <w:tblPr>
        <w:tblW w:w="9322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5319"/>
        <w:gridCol w:w="4003"/>
      </w:tblGrid>
      <w:tr w:rsidR="00392C51" w:rsidRPr="00D15BFE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2CD" w:rsidRPr="00D15BFE" w:rsidRDefault="00D96818" w:rsidP="00D15BFE">
            <w:pPr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lastRenderedPageBreak/>
              <w:t>„</w:t>
            </w:r>
            <w:r w:rsidR="00D15BFE">
              <w:rPr>
                <w:rFonts w:ascii="Times New Roman" w:hAnsi="Times New Roman"/>
                <w:sz w:val="24"/>
              </w:rPr>
              <w:t>J</w:t>
            </w:r>
            <w:r w:rsidRPr="00D15BFE">
              <w:rPr>
                <w:rFonts w:ascii="Times New Roman" w:hAnsi="Times New Roman"/>
                <w:sz w:val="24"/>
              </w:rPr>
              <w:t>deme naproti sluníčku</w:t>
            </w:r>
            <w:r w:rsidRPr="00D15BFE">
              <w:rPr>
                <w:rFonts w:ascii="Times New Roman" w:hAnsi="Times New Roman"/>
                <w:sz w:val="24"/>
              </w:rPr>
              <w:t>“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Časové zařazení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březen – duben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Navrhovaná témata</w:t>
            </w:r>
          </w:p>
          <w:p w:rsidR="00392C51" w:rsidRPr="00D15BFE" w:rsidRDefault="00392C51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Barevný týden, Jaro; Vynášení Morany, Počasí; Upletli jsme pomlázku, Pracujeme na zahrádce; Zvířátka a jejich mláďátka; Květiny; Stromy a keře; Slavíme Velikonoce; Den Země; Ekologie; Čarodějnice, Moje máma  a můj táta</w:t>
            </w:r>
          </w:p>
        </w:tc>
      </w:tr>
    </w:tbl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Záměr bloku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Vnímat probouzející se přírodu a změny spojené s jarem, rozvíjet vztah k přírodě a odpovědné chování k životnímu prostředí. Posilovat rodinné a mezilidské vztahy a podporovat radost z objevování.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Dílčí vzdělávací cíle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pozoro</w:t>
      </w:r>
      <w:r w:rsidRPr="00D15BFE">
        <w:rPr>
          <w:rFonts w:ascii="Times New Roman" w:hAnsi="Times New Roman"/>
          <w:sz w:val="24"/>
        </w:rPr>
        <w:t>vat a poznávat typické znaky jara, rostliny, živočichy a jejich životní podmínky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ekologické cítění a praktické návyky péče o prostředí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podporovat řeč, myšlení, tvořivost, smyslové vnímání a pohybové dovednosti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posilovat citové vztahy k rodin</w:t>
      </w:r>
      <w:r w:rsidRPr="00D15BFE">
        <w:rPr>
          <w:rFonts w:ascii="Times New Roman" w:hAnsi="Times New Roman"/>
          <w:sz w:val="24"/>
        </w:rPr>
        <w:t>ě, druhým lidem a místu, kde dítě žije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seznamovat děti s jarními tradicemi a kulturními zvyklostmi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Vzdělávací nabídka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pozorování přírody, pěstitelské a badatelské činnosti, vycházky a pobyt venku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činnosti k tématům jara, Velikonoc, Dne Země, rodiny a</w:t>
      </w:r>
      <w:r w:rsidRPr="00D15BFE">
        <w:rPr>
          <w:rFonts w:ascii="Times New Roman" w:hAnsi="Times New Roman"/>
          <w:sz w:val="24"/>
        </w:rPr>
        <w:t xml:space="preserve"> života zvířat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práce s přírodninami, třídění materiálů a jednoduché ekologické aktivity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pohybové, hudební, výtvarné, pracovní, jazykové a dramatické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hry podporující spolupráci, předmatematické představy, orientaci a řešení problémů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Očekávané</w:t>
      </w:r>
      <w:r w:rsidRPr="00D15BFE">
        <w:rPr>
          <w:rFonts w:ascii="Times New Roman" w:hAnsi="Times New Roman"/>
          <w:b/>
          <w:sz w:val="24"/>
        </w:rPr>
        <w:t xml:space="preserve"> výstupy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všímat si změn v přírodě a vyjadřovat základní poznatky o rostlinách, zvířatech a počasí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chovat se ohleduplně k živým bytostem a podílet se na péči o prostředí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vyjadřovat vlastní zkušenosti, přání a prožitky a aktivně se zapojovat do </w:t>
      </w:r>
      <w:r w:rsidRPr="00D15BFE">
        <w:rPr>
          <w:rFonts w:ascii="Times New Roman" w:hAnsi="Times New Roman"/>
          <w:sz w:val="24"/>
        </w:rPr>
        <w:t>společných činností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vnímat význam rodiny, vztahů a vzájemné pomoci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využívat získané zkušenosti při samostatném řešení přiměřených úkolů a situací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Klíčové kompetence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Blok podporuje zejména kompetence k učení, k řešení problémů, komunikativní, sociální a</w:t>
      </w:r>
      <w:r w:rsidRPr="00D15BFE">
        <w:rPr>
          <w:rFonts w:ascii="Times New Roman" w:hAnsi="Times New Roman"/>
          <w:sz w:val="24"/>
        </w:rPr>
        <w:t xml:space="preserve"> personální a činnostní a občanské.</w:t>
      </w:r>
    </w:p>
    <w:tbl>
      <w:tblPr>
        <w:tblW w:w="9322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5319"/>
        <w:gridCol w:w="4003"/>
      </w:tblGrid>
      <w:tr w:rsidR="00392C51" w:rsidRPr="00D15BFE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2CD" w:rsidRPr="00D15BFE" w:rsidRDefault="00D96818" w:rsidP="00D15BFE">
            <w:pPr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lastRenderedPageBreak/>
              <w:t>„</w:t>
            </w:r>
            <w:r w:rsidR="00D15BFE">
              <w:rPr>
                <w:rFonts w:ascii="Times New Roman" w:hAnsi="Times New Roman"/>
                <w:sz w:val="24"/>
              </w:rPr>
              <w:t>K</w:t>
            </w:r>
            <w:r w:rsidRPr="00D15BFE">
              <w:rPr>
                <w:rFonts w:ascii="Times New Roman" w:hAnsi="Times New Roman"/>
                <w:sz w:val="24"/>
              </w:rPr>
              <w:t xml:space="preserve"> prázdninovým radovánkám“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Časové zařazení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květen – srpen</w:t>
            </w:r>
          </w:p>
        </w:tc>
      </w:tr>
      <w:tr w:rsidR="00392C51" w:rsidRPr="00D15BFE"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Navrhovaná témata</w:t>
            </w:r>
          </w:p>
          <w:p w:rsidR="00392C51" w:rsidRPr="00D15BFE" w:rsidRDefault="00392C51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51" w:rsidRPr="00D15BFE" w:rsidRDefault="006C2C3E" w:rsidP="00D15BFE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D15BFE">
              <w:rPr>
                <w:rFonts w:ascii="Times New Roman" w:hAnsi="Times New Roman"/>
                <w:sz w:val="24"/>
              </w:rPr>
              <w:t>Moje rodina; Řemesla; Doprava; Les a jeho plody; Hmyz; Bezpečnost; Svátek dětí; Naše vlast - výlety; Cestujeme do světa; Památky, Vesmír; ZOO, Prázdniny</w:t>
            </w:r>
          </w:p>
        </w:tc>
      </w:tr>
    </w:tbl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Záměr bloku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Rozšiřovat poznatky dětí o světě lidí, přírody, techniky a cestování, posilovat vztah k domovu a vlastní zemi a připravovat děti na bezpečné a aktivní prožívání léta a p</w:t>
      </w:r>
      <w:r w:rsidRPr="00D15BFE">
        <w:rPr>
          <w:rFonts w:ascii="Times New Roman" w:hAnsi="Times New Roman"/>
          <w:sz w:val="24"/>
        </w:rPr>
        <w:t>rázdnin.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Dílčí vzdělávací cíle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rozvíjet orientaci v okolním světě, dopravě, přírodě, kultuře a základních společenských souvislostech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podporovat samostatnost, spolupráci, komunikaci, tvořivost a schopnost řešit problémy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poznávat Českou republiku i </w:t>
      </w:r>
      <w:r w:rsidRPr="00D15BFE">
        <w:rPr>
          <w:rFonts w:ascii="Times New Roman" w:hAnsi="Times New Roman"/>
          <w:sz w:val="24"/>
        </w:rPr>
        <w:t>rozmanitost jiných zemí a kultur přiměřeně věku dětí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upevňovat zásady bezpečného chování při dopravě, cestování, pobytu v přírodě a o prázdninách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vytvářet pozitivní vztah k učení, společným zážitkům a přechodu do další životní etapy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Vzdělávací nabídka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výlety, exkurze, pozorování okolí, práce s mapou, knihami a obrazovým materiálem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hry a činnosti k tématům dopravy, cestování, České republiky, světa, vesmíru a přírody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praktické situace zaměřené na bezpečnost, orientaci a řešení problémů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pohybové, </w:t>
      </w:r>
      <w:r w:rsidRPr="00D15BFE">
        <w:rPr>
          <w:rFonts w:ascii="Times New Roman" w:hAnsi="Times New Roman"/>
          <w:sz w:val="24"/>
        </w:rPr>
        <w:t>hudební, výtvarné, pracovní, konstruktivní a dramatické činnosti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společné slavnosti, rozloučení s předškoláky a aktivity podporující samostatnost a spolupráci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Očekávané výstupy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orientovat se v běžném prostředí a uplatňovat základní pravidla bezpečného </w:t>
      </w:r>
      <w:r w:rsidRPr="00D15BFE">
        <w:rPr>
          <w:rFonts w:ascii="Times New Roman" w:hAnsi="Times New Roman"/>
          <w:sz w:val="24"/>
        </w:rPr>
        <w:t>chování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vyjadřovat své poznatky, zkušenosti a názory a domlouvat se s ostatními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mít elementární povědomí o své obci, vlasti, jiných zemích a širším světě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• řešit přiměřené praktické situace, využívat zkušenosti a hledat různá řešení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 xml:space="preserve">• projevovat </w:t>
      </w:r>
      <w:r w:rsidRPr="00D15BFE">
        <w:rPr>
          <w:rFonts w:ascii="Times New Roman" w:hAnsi="Times New Roman"/>
          <w:sz w:val="24"/>
        </w:rPr>
        <w:t>samostatnost, odpovědnost a radost ze společných i vlastních úspěchů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/>
          <w:sz w:val="24"/>
        </w:rPr>
        <w:t>Klíčové kompetence</w:t>
      </w:r>
    </w:p>
    <w:p w:rsidR="007002CD" w:rsidRPr="00D15BFE" w:rsidRDefault="00D96818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Blok rozvíjí všechny klíčové kompetence s důrazem na samostatnost, komunikaci, řešení problémů, spolupráci a odpovědné jednání.</w:t>
      </w:r>
    </w:p>
    <w:p w:rsidR="00392C51" w:rsidRPr="009F545B" w:rsidRDefault="006C2C3E" w:rsidP="00D15BFE">
      <w:pPr>
        <w:pStyle w:val="Nadpis1"/>
        <w:jc w:val="both"/>
        <w:rPr>
          <w:rFonts w:ascii="Times New Roman" w:hAnsi="Times New Roman"/>
          <w:sz w:val="24"/>
          <w:szCs w:val="24"/>
        </w:rPr>
      </w:pPr>
      <w:r w:rsidRPr="009F545B">
        <w:rPr>
          <w:rFonts w:ascii="Times New Roman" w:hAnsi="Times New Roman"/>
          <w:sz w:val="24"/>
          <w:szCs w:val="24"/>
        </w:rPr>
        <w:lastRenderedPageBreak/>
        <w:t>7. Evaluace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Evaluace je přirozenou součástí práce školy a slouží ke zkvalitňování vzdělávání, podmínek školy i spolupráce všech zúčastněných. Vychází z pravidelného pozorování, pedagogické diagnostiky, reflexe pedagogů, hospitační činnosti, rozhovorů, porad a zpětné vazby dětí a rodičů.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7.1. Hodnocení vzdělávání a práce třídy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Pedagogové průběžně vyhodnocují, jak vzdělávací nabídka odpovídá potřebám a zájmům dětí, co se daří naplňovat a na co je vhodné se v dalším období zaměřit. Hodnocení integrovaných bloků probíhá společně pedagogy třídy zpravidla po delším časovém úseku a je využíváno pro další plánování.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7.2. Pedagogická diagnostika a hodnocení pokroků dítěte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Pedagogové průběžně sledují individuální rozvoj a pokroky každého dítěte, jeho silné stránky i oblasti, ve kterých potřebuje podporu. Využívají zejména pozorování, rozhovor, dětské portfolio, analýzu činností a další přiměřené metody. Zjištění slouží k individualizaci vzdělávání a jsou podle potřeby konzultována se zákonnými zástupci.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7.3. Hodnocení pedagogické práce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Pedagogická práce je hodnocena zejména podle toho, zda vytváří bezpečné a respektující prostředí, vychází z individuálních potřeb dětí, podporuje jejich aktivitu, samostatnost a spolupráci, využívá vhodné metody a formy vzdělávání a směřuje k naplňování cílů ŠVP. Součástí je sebereflexe pedagogů, vzájemné sdílení, hospitační činnost a profesní rozvoj.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7.4. Hodnocení podmínek a ŠVP</w:t>
      </w:r>
    </w:p>
    <w:p w:rsidR="00392C51" w:rsidRPr="00D15BFE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Škola průběžně vyhodnocuje materiální, personální, organizační a psychosociální podmínky vzdělávání, spolupráci s rodiči a partnery i funkčnost ŠVP. Zjištění jsou projednávána na pedagogických a pracovních poradách a využívána při plánování dalšího rozvoje školy.</w:t>
      </w:r>
    </w:p>
    <w:p w:rsidR="00392C51" w:rsidRPr="00D15BFE" w:rsidRDefault="006C2C3E" w:rsidP="00D15BFE">
      <w:pPr>
        <w:pStyle w:val="Nadpis2"/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b w:val="0"/>
          <w:sz w:val="24"/>
        </w:rPr>
        <w:t>7.5. Nástroje a využití evaluace</w:t>
      </w:r>
    </w:p>
    <w:p w:rsidR="00392C51" w:rsidRDefault="006C2C3E" w:rsidP="00D15BFE">
      <w:pPr>
        <w:jc w:val="both"/>
        <w:rPr>
          <w:rFonts w:ascii="Times New Roman" w:hAnsi="Times New Roman"/>
          <w:sz w:val="24"/>
        </w:rPr>
      </w:pPr>
      <w:r w:rsidRPr="00D15BFE">
        <w:rPr>
          <w:rFonts w:ascii="Times New Roman" w:hAnsi="Times New Roman"/>
          <w:sz w:val="24"/>
        </w:rPr>
        <w:t>Mezi hlavní nástroje patří pozorování, pedagogická diagnostika, rozhovory, porady, hospitace, analýza dokumentace, portfolia dětí, hodnoticí záznamy a podle potřeby dotazníky. Výsledky evaluace slouží k úpravám vzdělávací nabídky, plánování podpory jednotlivých dětí, profesnímu rozvoji zaměstnanců a aktualizaci ŠVP a dalších dokumentů školy.</w:t>
      </w:r>
    </w:p>
    <w:p w:rsidR="009F545B" w:rsidRDefault="009F545B" w:rsidP="00D15BFE">
      <w:pPr>
        <w:jc w:val="both"/>
        <w:rPr>
          <w:rFonts w:ascii="Times New Roman" w:hAnsi="Times New Roman"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sz w:val="24"/>
        </w:rPr>
      </w:pPr>
    </w:p>
    <w:p w:rsidR="009F545B" w:rsidRDefault="009F545B" w:rsidP="00D15BFE">
      <w:pPr>
        <w:jc w:val="both"/>
        <w:rPr>
          <w:rFonts w:ascii="Times New Roman" w:hAnsi="Times New Roman"/>
          <w:sz w:val="24"/>
        </w:rPr>
      </w:pPr>
    </w:p>
    <w:p w:rsidR="009F545B" w:rsidRPr="009F545B" w:rsidRDefault="009F545B" w:rsidP="00D15BFE">
      <w:pPr>
        <w:jc w:val="both"/>
        <w:rPr>
          <w:rFonts w:ascii="Times New Roman" w:hAnsi="Times New Roman"/>
          <w:sz w:val="24"/>
        </w:rPr>
      </w:pPr>
    </w:p>
    <w:p w:rsidR="009F545B" w:rsidRPr="009F545B" w:rsidRDefault="009F545B" w:rsidP="009F545B">
      <w:pPr>
        <w:pStyle w:val="Nadpis3"/>
        <w:rPr>
          <w:rFonts w:ascii="Times New Roman" w:hAnsi="Times New Roman"/>
          <w:kern w:val="0"/>
          <w:sz w:val="27"/>
        </w:rPr>
      </w:pPr>
      <w:r w:rsidRPr="009F545B">
        <w:lastRenderedPageBreak/>
        <w:t>Závěrečné ustanovení</w:t>
      </w:r>
    </w:p>
    <w:p w:rsidR="009F545B" w:rsidRPr="009F545B" w:rsidRDefault="009F545B" w:rsidP="009F545B">
      <w:pPr>
        <w:pStyle w:val="Normlnweb"/>
      </w:pPr>
      <w:r w:rsidRPr="009F545B">
        <w:t>Školní vzdělávací program je otevřeným dokumentem, který vychází z podmínek mateřské školy, potřeb dětí a zkušeností pedagogického týmu. Jeho naplňování je průběžně sledováno a vyhodnocováno a podle aktuálních potřeb může být v průběhu školního roku doplňován či upravován.</w:t>
      </w:r>
    </w:p>
    <w:p w:rsidR="009F545B" w:rsidRPr="009F545B" w:rsidRDefault="009F545B" w:rsidP="009F545B">
      <w:pPr>
        <w:pStyle w:val="Normlnweb"/>
      </w:pPr>
      <w:r w:rsidRPr="009F545B">
        <w:t>Naší snahou je vytvářet mateřskou školu, ve které se děti cítí bezpečně a spokojeně, mají prostor pro hru, poznávání, vlastní aktivitu a rozvoj svých schopností. Důležitou součástí naší práce je vzájemná spolupráce pedagogů, dětí, rodičů a dalších partnerů školy.</w:t>
      </w:r>
    </w:p>
    <w:p w:rsidR="009F545B" w:rsidRPr="009F545B" w:rsidRDefault="009F545B" w:rsidP="009F545B">
      <w:pPr>
        <w:pStyle w:val="Normlnweb"/>
      </w:pPr>
      <w:r w:rsidRPr="009F545B">
        <w:rPr>
          <w:rStyle w:val="Siln"/>
          <w:b w:val="0"/>
        </w:rPr>
        <w:t>„S úsměvem jde všechno líp.“</w:t>
      </w:r>
    </w:p>
    <w:p w:rsidR="009F545B" w:rsidRDefault="009F545B" w:rsidP="009F545B">
      <w:pPr>
        <w:rPr>
          <w:rStyle w:val="Siln"/>
          <w:b w:val="0"/>
        </w:rPr>
      </w:pPr>
    </w:p>
    <w:p w:rsidR="009F545B" w:rsidRDefault="009F545B" w:rsidP="009F545B">
      <w:pPr>
        <w:rPr>
          <w:rStyle w:val="Siln"/>
          <w:b w:val="0"/>
        </w:rPr>
      </w:pPr>
      <w:r w:rsidRPr="009F545B">
        <w:rPr>
          <w:rStyle w:val="Siln"/>
          <w:b w:val="0"/>
        </w:rPr>
        <w:t>V Záboří nad Labem dne 25. 8. 2026</w:t>
      </w:r>
    </w:p>
    <w:p w:rsidR="009F545B" w:rsidRDefault="009F545B" w:rsidP="009F545B">
      <w:pPr>
        <w:rPr>
          <w:rStyle w:val="Siln"/>
          <w:b w:val="0"/>
        </w:rPr>
      </w:pPr>
      <w:r w:rsidRPr="009F545B">
        <w:rPr>
          <w:b/>
        </w:rPr>
        <w:br/>
      </w:r>
      <w:r>
        <w:rPr>
          <w:rStyle w:val="Siln"/>
          <w:b w:val="0"/>
        </w:rPr>
        <w:t>Mgr. Kamila Truhlářová</w:t>
      </w:r>
    </w:p>
    <w:p w:rsidR="009F545B" w:rsidRPr="009F545B" w:rsidRDefault="009F545B" w:rsidP="009F545B">
      <w:pPr>
        <w:rPr>
          <w:rFonts w:ascii="Times New Roman" w:hAnsi="Times New Roman"/>
          <w:b/>
          <w:sz w:val="24"/>
        </w:rPr>
      </w:pPr>
      <w:r w:rsidRPr="009F545B">
        <w:rPr>
          <w:rStyle w:val="Siln"/>
          <w:b w:val="0"/>
        </w:rPr>
        <w:t>ředitelka školy</w:t>
      </w:r>
    </w:p>
    <w:sectPr w:rsidR="009F545B" w:rsidRPr="009F545B">
      <w:footerReference w:type="default" r:id="rId8"/>
      <w:pgSz w:w="11906" w:h="16838"/>
      <w:pgMar w:top="1417" w:right="1417" w:bottom="1417" w:left="2160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818" w:rsidRDefault="00D96818">
      <w:pPr>
        <w:spacing w:after="0" w:line="240" w:lineRule="auto"/>
      </w:pPr>
      <w:r>
        <w:separator/>
      </w:r>
    </w:p>
  </w:endnote>
  <w:endnote w:type="continuationSeparator" w:id="0">
    <w:p w:rsidR="00D96818" w:rsidRDefault="00D9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swiss"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Yu Gothic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C51" w:rsidRDefault="00392C51">
    <w:pPr>
      <w:pStyle w:val="Zpat"/>
      <w:jc w:val="center"/>
    </w:pPr>
  </w:p>
  <w:p w:rsidR="00392C51" w:rsidRDefault="00392C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818" w:rsidRDefault="00D96818">
      <w:pPr>
        <w:spacing w:after="0" w:line="240" w:lineRule="auto"/>
      </w:pPr>
      <w:r>
        <w:separator/>
      </w:r>
    </w:p>
  </w:footnote>
  <w:footnote w:type="continuationSeparator" w:id="0">
    <w:p w:rsidR="00D96818" w:rsidRDefault="00D96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422"/>
    <w:multiLevelType w:val="multilevel"/>
    <w:tmpl w:val="33D4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E86124"/>
    <w:multiLevelType w:val="multilevel"/>
    <w:tmpl w:val="D06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19E2691"/>
    <w:multiLevelType w:val="multilevel"/>
    <w:tmpl w:val="7952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3576000"/>
    <w:multiLevelType w:val="multilevel"/>
    <w:tmpl w:val="4406FC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9647A1D"/>
    <w:multiLevelType w:val="multilevel"/>
    <w:tmpl w:val="E5D01C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9F94511"/>
    <w:multiLevelType w:val="multilevel"/>
    <w:tmpl w:val="9D84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0A5B7CB6"/>
    <w:multiLevelType w:val="multilevel"/>
    <w:tmpl w:val="2846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38C08FB"/>
    <w:multiLevelType w:val="multilevel"/>
    <w:tmpl w:val="8B7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58E152A"/>
    <w:multiLevelType w:val="multilevel"/>
    <w:tmpl w:val="1E60AC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1B926AD9"/>
    <w:multiLevelType w:val="multilevel"/>
    <w:tmpl w:val="CD48C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1C4D7837"/>
    <w:multiLevelType w:val="multilevel"/>
    <w:tmpl w:val="6D58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1DF753D7"/>
    <w:multiLevelType w:val="multilevel"/>
    <w:tmpl w:val="6CF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1446937"/>
    <w:multiLevelType w:val="multilevel"/>
    <w:tmpl w:val="87B0E9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24A1E1B"/>
    <w:multiLevelType w:val="multilevel"/>
    <w:tmpl w:val="A86C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" w:eastAsia="Times New Roman" w:hAnsi="Aptos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F1247F"/>
    <w:multiLevelType w:val="multilevel"/>
    <w:tmpl w:val="AD7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A913C1E"/>
    <w:multiLevelType w:val="multilevel"/>
    <w:tmpl w:val="FF7E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AA65C03"/>
    <w:multiLevelType w:val="multilevel"/>
    <w:tmpl w:val="35B2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2B743793"/>
    <w:multiLevelType w:val="multilevel"/>
    <w:tmpl w:val="78D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344876F1"/>
    <w:multiLevelType w:val="multilevel"/>
    <w:tmpl w:val="B50888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3D2E522A"/>
    <w:multiLevelType w:val="multilevel"/>
    <w:tmpl w:val="A8D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F350A77"/>
    <w:multiLevelType w:val="multilevel"/>
    <w:tmpl w:val="3D50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442F0492"/>
    <w:multiLevelType w:val="multilevel"/>
    <w:tmpl w:val="10F0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46171633"/>
    <w:multiLevelType w:val="multilevel"/>
    <w:tmpl w:val="C93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477338B3"/>
    <w:multiLevelType w:val="multilevel"/>
    <w:tmpl w:val="E8860C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4D061C60"/>
    <w:multiLevelType w:val="multilevel"/>
    <w:tmpl w:val="8D7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37D2603"/>
    <w:multiLevelType w:val="multilevel"/>
    <w:tmpl w:val="F1FE5A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54464B04"/>
    <w:multiLevelType w:val="multilevel"/>
    <w:tmpl w:val="2094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55F71CA6"/>
    <w:multiLevelType w:val="multilevel"/>
    <w:tmpl w:val="6DE0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597F17DD"/>
    <w:multiLevelType w:val="multilevel"/>
    <w:tmpl w:val="4FE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C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C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C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60E9106B"/>
    <w:multiLevelType w:val="multilevel"/>
    <w:tmpl w:val="FC9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619E243B"/>
    <w:multiLevelType w:val="multilevel"/>
    <w:tmpl w:val="56CC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63FC163C"/>
    <w:multiLevelType w:val="multilevel"/>
    <w:tmpl w:val="4B64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649037A9"/>
    <w:multiLevelType w:val="multilevel"/>
    <w:tmpl w:val="3216D9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3" w15:restartNumberingAfterBreak="0">
    <w:nsid w:val="64C823E4"/>
    <w:multiLevelType w:val="multilevel"/>
    <w:tmpl w:val="38FEE3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6983269F"/>
    <w:multiLevelType w:val="multilevel"/>
    <w:tmpl w:val="D58E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6ACA0C81"/>
    <w:multiLevelType w:val="multilevel"/>
    <w:tmpl w:val="DF7A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6B2375E8"/>
    <w:multiLevelType w:val="multilevel"/>
    <w:tmpl w:val="25B2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7" w15:restartNumberingAfterBreak="0">
    <w:nsid w:val="6C0A7B48"/>
    <w:multiLevelType w:val="multilevel"/>
    <w:tmpl w:val="9456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6D5824FA"/>
    <w:multiLevelType w:val="multilevel"/>
    <w:tmpl w:val="851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6D7C7099"/>
    <w:multiLevelType w:val="multilevel"/>
    <w:tmpl w:val="B99660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6FB838C3"/>
    <w:multiLevelType w:val="multilevel"/>
    <w:tmpl w:val="B21A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7110543A"/>
    <w:multiLevelType w:val="multilevel"/>
    <w:tmpl w:val="FAE8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000000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72D05F30"/>
    <w:multiLevelType w:val="multilevel"/>
    <w:tmpl w:val="1AA23E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74FC2E80"/>
    <w:multiLevelType w:val="multilevel"/>
    <w:tmpl w:val="455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75A32F23"/>
    <w:multiLevelType w:val="multilevel"/>
    <w:tmpl w:val="2C22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5" w15:restartNumberingAfterBreak="0">
    <w:nsid w:val="793E15C1"/>
    <w:multiLevelType w:val="multilevel"/>
    <w:tmpl w:val="63D8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32"/>
  </w:num>
  <w:num w:numId="3">
    <w:abstractNumId w:val="44"/>
  </w:num>
  <w:num w:numId="4">
    <w:abstractNumId w:val="26"/>
  </w:num>
  <w:num w:numId="5">
    <w:abstractNumId w:val="3"/>
  </w:num>
  <w:num w:numId="6">
    <w:abstractNumId w:val="23"/>
  </w:num>
  <w:num w:numId="7">
    <w:abstractNumId w:val="18"/>
  </w:num>
  <w:num w:numId="8">
    <w:abstractNumId w:val="15"/>
  </w:num>
  <w:num w:numId="9">
    <w:abstractNumId w:val="19"/>
  </w:num>
  <w:num w:numId="10">
    <w:abstractNumId w:val="35"/>
  </w:num>
  <w:num w:numId="11">
    <w:abstractNumId w:val="30"/>
  </w:num>
  <w:num w:numId="12">
    <w:abstractNumId w:val="12"/>
  </w:num>
  <w:num w:numId="13">
    <w:abstractNumId w:val="25"/>
  </w:num>
  <w:num w:numId="14">
    <w:abstractNumId w:val="41"/>
  </w:num>
  <w:num w:numId="15">
    <w:abstractNumId w:val="33"/>
  </w:num>
  <w:num w:numId="16">
    <w:abstractNumId w:val="4"/>
  </w:num>
  <w:num w:numId="17">
    <w:abstractNumId w:val="38"/>
  </w:num>
  <w:num w:numId="18">
    <w:abstractNumId w:val="34"/>
  </w:num>
  <w:num w:numId="19">
    <w:abstractNumId w:val="24"/>
  </w:num>
  <w:num w:numId="20">
    <w:abstractNumId w:val="22"/>
  </w:num>
  <w:num w:numId="21">
    <w:abstractNumId w:val="17"/>
  </w:num>
  <w:num w:numId="22">
    <w:abstractNumId w:val="10"/>
  </w:num>
  <w:num w:numId="23">
    <w:abstractNumId w:val="5"/>
  </w:num>
  <w:num w:numId="24">
    <w:abstractNumId w:val="29"/>
  </w:num>
  <w:num w:numId="25">
    <w:abstractNumId w:val="43"/>
  </w:num>
  <w:num w:numId="26">
    <w:abstractNumId w:val="40"/>
  </w:num>
  <w:num w:numId="27">
    <w:abstractNumId w:val="1"/>
  </w:num>
  <w:num w:numId="28">
    <w:abstractNumId w:val="28"/>
  </w:num>
  <w:num w:numId="29">
    <w:abstractNumId w:val="0"/>
  </w:num>
  <w:num w:numId="30">
    <w:abstractNumId w:val="37"/>
  </w:num>
  <w:num w:numId="31">
    <w:abstractNumId w:val="2"/>
  </w:num>
  <w:num w:numId="32">
    <w:abstractNumId w:val="31"/>
  </w:num>
  <w:num w:numId="33">
    <w:abstractNumId w:val="14"/>
  </w:num>
  <w:num w:numId="34">
    <w:abstractNumId w:val="16"/>
  </w:num>
  <w:num w:numId="35">
    <w:abstractNumId w:val="9"/>
  </w:num>
  <w:num w:numId="36">
    <w:abstractNumId w:val="27"/>
  </w:num>
  <w:num w:numId="37">
    <w:abstractNumId w:val="20"/>
  </w:num>
  <w:num w:numId="38">
    <w:abstractNumId w:val="11"/>
  </w:num>
  <w:num w:numId="39">
    <w:abstractNumId w:val="45"/>
  </w:num>
  <w:num w:numId="40">
    <w:abstractNumId w:val="21"/>
  </w:num>
  <w:num w:numId="41">
    <w:abstractNumId w:val="6"/>
  </w:num>
  <w:num w:numId="42">
    <w:abstractNumId w:val="42"/>
  </w:num>
  <w:num w:numId="43">
    <w:abstractNumId w:val="36"/>
  </w:num>
  <w:num w:numId="44">
    <w:abstractNumId w:val="13"/>
  </w:num>
  <w:num w:numId="45">
    <w:abstractNumId w:val="7"/>
  </w:num>
  <w:num w:numId="46">
    <w:abstractNumId w:val="3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51"/>
    <w:rsid w:val="00392C51"/>
    <w:rsid w:val="006C2C3E"/>
    <w:rsid w:val="007002CD"/>
    <w:rsid w:val="009F545B"/>
    <w:rsid w:val="00B42649"/>
    <w:rsid w:val="00D15BFE"/>
    <w:rsid w:val="00D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B875"/>
  <w15:docId w15:val="{868A2FB1-2CE0-41AF-B93E-3C004E0B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0" w:line="259" w:lineRule="auto"/>
    </w:pPr>
    <w:rPr>
      <w:rFonts w:ascii="Aptos" w:eastAsia="Times New Roman" w:hAnsi="Aptos" w:cs="Times New Roman"/>
      <w:kern w:val="2"/>
      <w:sz w:val="22"/>
      <w:lang w:val="cs-CZ" w:bidi="ar-SA"/>
    </w:rPr>
  </w:style>
  <w:style w:type="paragraph" w:styleId="Nadpis1">
    <w:name w:val="heading 1"/>
    <w:basedOn w:val="Normln"/>
    <w:next w:val="Normln"/>
    <w:qFormat/>
    <w:pPr>
      <w:keepNext/>
      <w:spacing w:before="200" w:after="10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00" w:after="100"/>
      <w:jc w:val="center"/>
      <w:outlineLvl w:val="1"/>
    </w:pPr>
    <w:rPr>
      <w:b/>
      <w:bCs/>
      <w:sz w:val="26"/>
    </w:rPr>
  </w:style>
  <w:style w:type="paragraph" w:styleId="Nadpis3">
    <w:name w:val="heading 3"/>
    <w:basedOn w:val="Normln"/>
    <w:next w:val="Normln"/>
    <w:qFormat/>
    <w:pPr>
      <w:keepNext/>
      <w:spacing w:before="200" w:after="100"/>
      <w:outlineLvl w:val="2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Symbol" w:hAnsi="Symbol" w:cs="Times New Roman"/>
      <w:b/>
      <w:i/>
    </w:rPr>
  </w:style>
  <w:style w:type="character" w:customStyle="1" w:styleId="WW8Num5z0">
    <w:name w:val="WW8Num5z0"/>
    <w:qFormat/>
    <w:rPr>
      <w:rFonts w:ascii="Symbol" w:hAnsi="Symbol" w:cs="Times New Roman"/>
    </w:rPr>
  </w:style>
  <w:style w:type="character" w:customStyle="1" w:styleId="WW8Num6z0">
    <w:name w:val="WW8Num6z0"/>
    <w:qFormat/>
    <w:rPr>
      <w:rFonts w:ascii="Symbol" w:hAnsi="Symbol" w:cs="Times New Roman"/>
    </w:rPr>
  </w:style>
  <w:style w:type="character" w:customStyle="1" w:styleId="WW8Num7z0">
    <w:name w:val="WW8Num7z0"/>
    <w:qFormat/>
    <w:rPr>
      <w:rFonts w:ascii="Symbol" w:hAnsi="Symbol"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Times New Roman"/>
    </w:rPr>
  </w:style>
  <w:style w:type="character" w:customStyle="1" w:styleId="WW8Num10z0">
    <w:name w:val="WW8Num10z0"/>
    <w:qFormat/>
    <w:rPr>
      <w:rFonts w:ascii="Symbol" w:hAnsi="Symbol" w:cs="Times New Roman"/>
    </w:rPr>
  </w:style>
  <w:style w:type="character" w:customStyle="1" w:styleId="WW8Num11z0">
    <w:name w:val="WW8Num11z0"/>
    <w:qFormat/>
    <w:rPr>
      <w:rFonts w:ascii="Symbol" w:hAnsi="Symbol" w:cs="Times New Roman"/>
      <w:sz w:val="28"/>
      <w:szCs w:val="28"/>
    </w:rPr>
  </w:style>
  <w:style w:type="character" w:customStyle="1" w:styleId="WW8Num12z0">
    <w:name w:val="WW8Num12z0"/>
    <w:qFormat/>
    <w:rPr>
      <w:rFonts w:ascii="Symbol" w:hAnsi="Symbol" w:cs="Arial"/>
      <w:b/>
      <w:i/>
    </w:rPr>
  </w:style>
  <w:style w:type="character" w:customStyle="1" w:styleId="WW8Num13z0">
    <w:name w:val="WW8Num13z0"/>
    <w:qFormat/>
    <w:rPr>
      <w:rFonts w:ascii="Symbol" w:hAnsi="Symbol" w:cs="Times New Roman"/>
    </w:rPr>
  </w:style>
  <w:style w:type="character" w:customStyle="1" w:styleId="WW8Num14z0">
    <w:name w:val="WW8Num14z0"/>
    <w:qFormat/>
    <w:rPr>
      <w:rFonts w:ascii="Symbol" w:hAnsi="Symbol" w:cs="Times New Roman"/>
    </w:rPr>
  </w:style>
  <w:style w:type="character" w:customStyle="1" w:styleId="WW8Num15z0">
    <w:name w:val="WW8Num15z0"/>
    <w:qFormat/>
    <w:rPr>
      <w:rFonts w:ascii="Symbol" w:hAnsi="Symbol" w:cs="Times New Roman"/>
    </w:rPr>
  </w:style>
  <w:style w:type="character" w:customStyle="1" w:styleId="WW8Num16z0">
    <w:name w:val="WW8Num16z0"/>
    <w:qFormat/>
    <w:rPr>
      <w:rFonts w:ascii="Symbol" w:hAnsi="Symbol" w:cs="Times New Roman"/>
      <w:sz w:val="22"/>
      <w:szCs w:val="22"/>
    </w:rPr>
  </w:style>
  <w:style w:type="character" w:customStyle="1" w:styleId="WW8Num17z0">
    <w:name w:val="WW8Num17z0"/>
    <w:qFormat/>
    <w:rPr>
      <w:rFonts w:ascii="Symbol" w:hAnsi="Symbol" w:cs="OpenSymbol;Yu Gothic"/>
    </w:rPr>
  </w:style>
  <w:style w:type="character" w:customStyle="1" w:styleId="WW8Num18z0">
    <w:name w:val="WW8Num18z0"/>
    <w:qFormat/>
    <w:rPr>
      <w:rFonts w:ascii="Symbol" w:hAnsi="Symbol" w:cs="OpenSymbol;Yu Gothic"/>
      <w:b w:val="0"/>
      <w:bCs w:val="0"/>
      <w:i w:val="0"/>
      <w:iCs w:val="0"/>
      <w:caps w:val="0"/>
      <w:smallCaps w:val="0"/>
    </w:rPr>
  </w:style>
  <w:style w:type="character" w:customStyle="1" w:styleId="WW8Num19z0">
    <w:name w:val="WW8Num19z0"/>
    <w:qFormat/>
    <w:rPr>
      <w:rFonts w:ascii="Symbol" w:hAnsi="Symbol" w:cs="Times New Roman"/>
    </w:rPr>
  </w:style>
  <w:style w:type="character" w:customStyle="1" w:styleId="WW8Num20z0">
    <w:name w:val="WW8Num20z0"/>
    <w:qFormat/>
    <w:rPr>
      <w:rFonts w:ascii="Symbol" w:hAnsi="Symbol" w:cs="Times New Roman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3z0">
    <w:name w:val="WW8Num23z0"/>
    <w:qFormat/>
    <w:rPr>
      <w:rFonts w:ascii="Symbol" w:hAnsi="Symbol" w:cs="OpenSymbol;Yu Gothic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5z0">
    <w:name w:val="WW8Num25z0"/>
    <w:qFormat/>
    <w:rPr>
      <w:rFonts w:ascii="Symbol" w:hAnsi="Symbol" w:cs="OpenSymbol;Yu Gothic"/>
    </w:rPr>
  </w:style>
  <w:style w:type="character" w:customStyle="1" w:styleId="WW8Num26z0">
    <w:name w:val="WW8Num26z0"/>
    <w:qFormat/>
    <w:rPr>
      <w:rFonts w:ascii="Symbol" w:hAnsi="Symbol" w:cs="OpenSymbol;Yu Gothic"/>
    </w:rPr>
  </w:style>
  <w:style w:type="character" w:customStyle="1" w:styleId="WW8Num27z0">
    <w:name w:val="WW8Num27z0"/>
    <w:qFormat/>
    <w:rPr>
      <w:rFonts w:ascii="Symbol" w:hAnsi="Symbol" w:cs="OpenSymbol;Yu Gothic"/>
    </w:rPr>
  </w:style>
  <w:style w:type="character" w:customStyle="1" w:styleId="WW8Num28z0">
    <w:name w:val="WW8Num28z0"/>
    <w:qFormat/>
    <w:rPr>
      <w:rFonts w:ascii="Symbol" w:hAnsi="Symbol" w:cs="OpenSymbol;Yu Gothic"/>
    </w:rPr>
  </w:style>
  <w:style w:type="character" w:customStyle="1" w:styleId="WW8Num29z0">
    <w:name w:val="WW8Num29z0"/>
    <w:qFormat/>
    <w:rPr>
      <w:rFonts w:ascii="Symbol" w:hAnsi="Symbol" w:cs="OpenSymbol;Yu Gothic"/>
    </w:rPr>
  </w:style>
  <w:style w:type="character" w:customStyle="1" w:styleId="WW8Num30z0">
    <w:name w:val="WW8Num30z0"/>
    <w:qFormat/>
    <w:rPr>
      <w:rFonts w:ascii="Symbol" w:hAnsi="Symbol" w:cs="OpenSymbol;Yu Gothic"/>
    </w:rPr>
  </w:style>
  <w:style w:type="character" w:customStyle="1" w:styleId="WW8Num31z0">
    <w:name w:val="WW8Num31z0"/>
    <w:qFormat/>
    <w:rPr>
      <w:rFonts w:ascii="Symbol" w:hAnsi="Symbol" w:cs="OpenSymbol;Yu Gothic"/>
    </w:rPr>
  </w:style>
  <w:style w:type="character" w:customStyle="1" w:styleId="WW8Num32z0">
    <w:name w:val="WW8Num32z0"/>
    <w:qFormat/>
    <w:rPr>
      <w:rFonts w:ascii="Symbol" w:hAnsi="Symbol" w:cs="OpenSymbol;Yu Gothic"/>
    </w:rPr>
  </w:style>
  <w:style w:type="character" w:customStyle="1" w:styleId="WW8Num33z0">
    <w:name w:val="WW8Num33z0"/>
    <w:qFormat/>
    <w:rPr>
      <w:rFonts w:ascii="Symbol" w:hAnsi="Symbol" w:cs="OpenSymbol;Yu Gothic"/>
    </w:rPr>
  </w:style>
  <w:style w:type="character" w:customStyle="1" w:styleId="WW8Num34z0">
    <w:name w:val="WW8Num34z0"/>
    <w:qFormat/>
    <w:rPr>
      <w:rFonts w:ascii="Symbol" w:hAnsi="Symbol" w:cs="OpenSymbol;Yu Gothic"/>
    </w:rPr>
  </w:style>
  <w:style w:type="character" w:customStyle="1" w:styleId="WW8Num35z0">
    <w:name w:val="WW8Num35z0"/>
    <w:qFormat/>
    <w:rPr>
      <w:rFonts w:ascii="Symbol" w:hAnsi="Symbol" w:cs="OpenSymbol;Yu Gothic"/>
    </w:rPr>
  </w:style>
  <w:style w:type="character" w:customStyle="1" w:styleId="WW8Num36z0">
    <w:name w:val="WW8Num36z0"/>
    <w:qFormat/>
    <w:rPr>
      <w:rFonts w:ascii="Symbol" w:hAnsi="Symbol" w:cs="OpenSymbol;Yu Gothic"/>
    </w:rPr>
  </w:style>
  <w:style w:type="character" w:customStyle="1" w:styleId="WW8Num37z0">
    <w:name w:val="WW8Num37z0"/>
    <w:qFormat/>
    <w:rPr>
      <w:rFonts w:ascii="Symbol" w:hAnsi="Symbol" w:cs="OpenSymbol;Yu Gothic"/>
    </w:rPr>
  </w:style>
  <w:style w:type="character" w:customStyle="1" w:styleId="WW8Num38z0">
    <w:name w:val="WW8Num38z0"/>
    <w:qFormat/>
    <w:rPr>
      <w:rFonts w:ascii="Symbol" w:hAnsi="Symbol" w:cs="OpenSymbol;Yu Gothic"/>
    </w:rPr>
  </w:style>
  <w:style w:type="character" w:customStyle="1" w:styleId="WW8Num38z1">
    <w:name w:val="WW8Num38z1"/>
    <w:qFormat/>
    <w:rPr>
      <w:rFonts w:ascii="OpenSymbol;Yu Gothic" w:hAnsi="OpenSymbol;Yu Gothic" w:cs="OpenSymbol;Yu Gothic"/>
    </w:rPr>
  </w:style>
  <w:style w:type="character" w:customStyle="1" w:styleId="WW8Num39z0">
    <w:name w:val="WW8Num39z0"/>
    <w:qFormat/>
    <w:rPr>
      <w:rFonts w:ascii="Symbol" w:hAnsi="Symbol" w:cs="OpenSymbol;Yu Gothic"/>
      <w:caps w:val="0"/>
      <w:smallCaps w:val="0"/>
    </w:rPr>
  </w:style>
  <w:style w:type="character" w:customStyle="1" w:styleId="WW8Num39z1">
    <w:name w:val="WW8Num39z1"/>
    <w:qFormat/>
    <w:rPr>
      <w:rFonts w:ascii="OpenSymbol;Yu Gothic" w:hAnsi="OpenSymbol;Yu Gothic" w:cs="OpenSymbol;Yu Gothic"/>
    </w:rPr>
  </w:style>
  <w:style w:type="character" w:customStyle="1" w:styleId="WW8Num40z0">
    <w:name w:val="WW8Num40z0"/>
    <w:qFormat/>
    <w:rPr>
      <w:rFonts w:ascii="Symbol" w:hAnsi="Symbol" w:cs="OpenSymbol;Yu Gothic"/>
    </w:rPr>
  </w:style>
  <w:style w:type="character" w:customStyle="1" w:styleId="WW8Num41z0">
    <w:name w:val="WW8Num41z0"/>
    <w:qFormat/>
    <w:rPr>
      <w:rFonts w:ascii="Symbol" w:hAnsi="Symbol" w:cs="OpenSymbol;Yu Gothic"/>
    </w:rPr>
  </w:style>
  <w:style w:type="character" w:customStyle="1" w:styleId="WW8Num42z0">
    <w:name w:val="WW8Num42z0"/>
    <w:qFormat/>
    <w:rPr>
      <w:rFonts w:ascii="Symbol" w:hAnsi="Symbol" w:cs="OpenSymbol;Yu Gothic"/>
      <w:caps w:val="0"/>
      <w:smallCaps w:val="0"/>
    </w:rPr>
  </w:style>
  <w:style w:type="character" w:customStyle="1" w:styleId="WW8Num42z1">
    <w:name w:val="WW8Num42z1"/>
    <w:qFormat/>
    <w:rPr>
      <w:rFonts w:ascii="OpenSymbol;Yu Gothic" w:hAnsi="OpenSymbol;Yu Gothic" w:cs="OpenSymbol;Yu Gothic"/>
    </w:rPr>
  </w:style>
  <w:style w:type="character" w:customStyle="1" w:styleId="WW8Num43z0">
    <w:name w:val="WW8Num43z0"/>
    <w:qFormat/>
    <w:rPr>
      <w:rFonts w:ascii="Symbol" w:hAnsi="Symbol" w:cs="OpenSymbol;Yu Gothic"/>
      <w:caps w:val="0"/>
      <w:smallCaps w:val="0"/>
    </w:rPr>
  </w:style>
  <w:style w:type="character" w:customStyle="1" w:styleId="WW8Num43z1">
    <w:name w:val="WW8Num43z1"/>
    <w:qFormat/>
    <w:rPr>
      <w:rFonts w:ascii="OpenSymbol;Yu Gothic" w:hAnsi="OpenSymbol;Yu Gothic" w:cs="OpenSymbol;Yu Gothic"/>
    </w:rPr>
  </w:style>
  <w:style w:type="character" w:customStyle="1" w:styleId="WW8Num44z0">
    <w:name w:val="WW8Num44z0"/>
    <w:qFormat/>
    <w:rPr>
      <w:rFonts w:ascii="Symbol" w:hAnsi="Symbol" w:cs="OpenSymbol;Yu Gothic"/>
    </w:rPr>
  </w:style>
  <w:style w:type="character" w:customStyle="1" w:styleId="WW8Num44z1">
    <w:name w:val="WW8Num44z1"/>
    <w:qFormat/>
    <w:rPr>
      <w:rFonts w:ascii="OpenSymbol;Yu Gothic" w:hAnsi="OpenSymbol;Yu Gothic" w:cs="OpenSymbol;Yu Gothic"/>
    </w:rPr>
  </w:style>
  <w:style w:type="character" w:customStyle="1" w:styleId="WW8Num45z0">
    <w:name w:val="WW8Num45z0"/>
    <w:qFormat/>
    <w:rPr>
      <w:rFonts w:ascii="Symbol" w:hAnsi="Symbol" w:cs="OpenSymbol;Yu Gothic"/>
    </w:rPr>
  </w:style>
  <w:style w:type="character" w:customStyle="1" w:styleId="WW8Num45z1">
    <w:name w:val="WW8Num45z1"/>
    <w:qFormat/>
    <w:rPr>
      <w:rFonts w:ascii="OpenSymbol;Yu Gothic" w:hAnsi="OpenSymbol;Yu Gothic" w:cs="OpenSymbol;Yu Gothic"/>
    </w:rPr>
  </w:style>
  <w:style w:type="character" w:customStyle="1" w:styleId="WW8Num46z0">
    <w:name w:val="WW8Num46z0"/>
    <w:qFormat/>
    <w:rPr>
      <w:rFonts w:ascii="Symbol" w:hAnsi="Symbol" w:cs="OpenSymbol;Yu Gothic"/>
    </w:rPr>
  </w:style>
  <w:style w:type="character" w:customStyle="1" w:styleId="WW8Num46z1">
    <w:name w:val="WW8Num46z1"/>
    <w:qFormat/>
    <w:rPr>
      <w:rFonts w:ascii="OpenSymbol;Yu Gothic" w:hAnsi="OpenSymbol;Yu Gothic" w:cs="OpenSymbol;Yu Gothic"/>
    </w:rPr>
  </w:style>
  <w:style w:type="character" w:customStyle="1" w:styleId="WW8Num47z0">
    <w:name w:val="WW8Num47z0"/>
    <w:qFormat/>
    <w:rPr>
      <w:rFonts w:ascii="Symbol" w:hAnsi="Symbol" w:cs="OpenSymbol;Yu Gothic"/>
    </w:rPr>
  </w:style>
  <w:style w:type="character" w:customStyle="1" w:styleId="WW8Num47z1">
    <w:name w:val="WW8Num47z1"/>
    <w:qFormat/>
    <w:rPr>
      <w:rFonts w:ascii="OpenSymbol;Yu Gothic" w:hAnsi="OpenSymbol;Yu Gothic" w:cs="OpenSymbol;Yu Gothic"/>
    </w:rPr>
  </w:style>
  <w:style w:type="character" w:customStyle="1" w:styleId="WW8Num48z0">
    <w:name w:val="WW8Num48z0"/>
    <w:qFormat/>
    <w:rPr>
      <w:rFonts w:ascii="Symbol" w:hAnsi="Symbol" w:cs="OpenSymbol;Yu Gothic"/>
    </w:rPr>
  </w:style>
  <w:style w:type="character" w:customStyle="1" w:styleId="WW8Num48z1">
    <w:name w:val="WW8Num48z1"/>
    <w:qFormat/>
    <w:rPr>
      <w:rFonts w:ascii="OpenSymbol;Yu Gothic" w:hAnsi="OpenSymbol;Yu Gothic" w:cs="OpenSymbol;Yu Gothic"/>
    </w:rPr>
  </w:style>
  <w:style w:type="character" w:customStyle="1" w:styleId="WW8Num49z0">
    <w:name w:val="WW8Num49z0"/>
    <w:qFormat/>
    <w:rPr>
      <w:rFonts w:ascii="Symbol" w:hAnsi="Symbol" w:cs="OpenSymbol;Yu Gothic"/>
    </w:rPr>
  </w:style>
  <w:style w:type="character" w:customStyle="1" w:styleId="WW8Num49z1">
    <w:name w:val="WW8Num49z1"/>
    <w:qFormat/>
    <w:rPr>
      <w:rFonts w:ascii="OpenSymbol;Yu Gothic" w:hAnsi="OpenSymbol;Yu Gothic" w:cs="OpenSymbol;Yu Gothic"/>
    </w:rPr>
  </w:style>
  <w:style w:type="character" w:customStyle="1" w:styleId="WW8Num50z0">
    <w:name w:val="WW8Num50z0"/>
    <w:qFormat/>
    <w:rPr>
      <w:rFonts w:ascii="Symbol" w:hAnsi="Symbol" w:cs="OpenSymbol;Yu Gothic"/>
      <w:caps w:val="0"/>
      <w:smallCaps w:val="0"/>
    </w:rPr>
  </w:style>
  <w:style w:type="character" w:customStyle="1" w:styleId="WW8Num50z1">
    <w:name w:val="WW8Num50z1"/>
    <w:qFormat/>
    <w:rPr>
      <w:rFonts w:ascii="OpenSymbol;Yu Gothic" w:hAnsi="OpenSymbol;Yu Gothic" w:cs="OpenSymbol;Yu Gothic"/>
    </w:rPr>
  </w:style>
  <w:style w:type="character" w:customStyle="1" w:styleId="WW8Num51z0">
    <w:name w:val="WW8Num51z0"/>
    <w:qFormat/>
    <w:rPr>
      <w:rFonts w:ascii="Symbol" w:hAnsi="Symbol" w:cs="OpenSymbol;Yu Gothic"/>
      <w:caps w:val="0"/>
      <w:smallCaps w:val="0"/>
    </w:rPr>
  </w:style>
  <w:style w:type="character" w:customStyle="1" w:styleId="WW8Num51z1">
    <w:name w:val="WW8Num51z1"/>
    <w:qFormat/>
    <w:rPr>
      <w:rFonts w:ascii="OpenSymbol;Yu Gothic" w:hAnsi="OpenSymbol;Yu Gothic" w:cs="OpenSymbol;Yu Gothic"/>
    </w:rPr>
  </w:style>
  <w:style w:type="character" w:customStyle="1" w:styleId="WW8Num52z0">
    <w:name w:val="WW8Num52z0"/>
    <w:qFormat/>
    <w:rPr>
      <w:rFonts w:ascii="Symbol" w:hAnsi="Symbol" w:cs="OpenSymbol;Yu Gothic"/>
    </w:rPr>
  </w:style>
  <w:style w:type="character" w:customStyle="1" w:styleId="WW8Num52z1">
    <w:name w:val="WW8Num52z1"/>
    <w:qFormat/>
    <w:rPr>
      <w:rFonts w:ascii="OpenSymbol;Yu Gothic" w:hAnsi="OpenSymbol;Yu Gothic" w:cs="OpenSymbol;Yu Gothic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OpenSymbol;Yu Gothic" w:hAnsi="OpenSymbol;Yu Gothic" w:cs="OpenSymbol;Yu Gothic"/>
    </w:rPr>
  </w:style>
  <w:style w:type="character" w:customStyle="1" w:styleId="WW8Num54z0">
    <w:name w:val="WW8Num54z0"/>
    <w:qFormat/>
    <w:rPr>
      <w:rFonts w:ascii="Symbol" w:hAnsi="Symbol" w:cs="Times New Roman"/>
      <w:caps w:val="0"/>
      <w:smallCaps w:val="0"/>
      <w:color w:val="000000"/>
      <w:spacing w:val="0"/>
      <w:sz w:val="24"/>
      <w:szCs w:val="24"/>
    </w:rPr>
  </w:style>
  <w:style w:type="character" w:customStyle="1" w:styleId="WW8Num54z1">
    <w:name w:val="WW8Num54z1"/>
    <w:qFormat/>
    <w:rPr>
      <w:rFonts w:ascii="OpenSymbol;Yu Gothic" w:hAnsi="OpenSymbol;Yu Gothic" w:cs="OpenSymbol;Yu Gothic"/>
    </w:rPr>
  </w:style>
  <w:style w:type="character" w:customStyle="1" w:styleId="WW8Num55z0">
    <w:name w:val="WW8Num55z0"/>
    <w:qFormat/>
    <w:rPr>
      <w:rFonts w:ascii="Symbol" w:hAnsi="Symbol" w:cs="Times New Roman"/>
    </w:rPr>
  </w:style>
  <w:style w:type="character" w:customStyle="1" w:styleId="WW8Num55z1">
    <w:name w:val="WW8Num55z1"/>
    <w:qFormat/>
    <w:rPr>
      <w:rFonts w:ascii="OpenSymbol;Yu Gothic" w:hAnsi="OpenSymbol;Yu Gothic" w:cs="OpenSymbol;Yu Gothic"/>
    </w:rPr>
  </w:style>
  <w:style w:type="character" w:customStyle="1" w:styleId="WW8Num56z0">
    <w:name w:val="WW8Num56z0"/>
    <w:qFormat/>
    <w:rPr>
      <w:rFonts w:ascii="Symbol" w:hAnsi="Symbol" w:cs="Times New Roman"/>
    </w:rPr>
  </w:style>
  <w:style w:type="character" w:customStyle="1" w:styleId="WW8Num56z1">
    <w:name w:val="WW8Num56z1"/>
    <w:qFormat/>
    <w:rPr>
      <w:rFonts w:ascii="OpenSymbol;Yu Gothic" w:hAnsi="OpenSymbol;Yu Gothic" w:cs="OpenSymbol;Yu Gothic"/>
    </w:rPr>
  </w:style>
  <w:style w:type="character" w:customStyle="1" w:styleId="WW8Num57z0">
    <w:name w:val="WW8Num57z0"/>
    <w:qFormat/>
    <w:rPr>
      <w:rFonts w:ascii="Symbol" w:hAnsi="Symbol" w:cs="Comic Sans MS"/>
    </w:rPr>
  </w:style>
  <w:style w:type="character" w:customStyle="1" w:styleId="WW8Num57z1">
    <w:name w:val="WW8Num57z1"/>
    <w:qFormat/>
    <w:rPr>
      <w:rFonts w:ascii="OpenSymbol;Yu Gothic" w:hAnsi="OpenSymbol;Yu Gothic" w:cs="OpenSymbol;Yu Gothic"/>
    </w:rPr>
  </w:style>
  <w:style w:type="character" w:customStyle="1" w:styleId="WW8Num58z0">
    <w:name w:val="WW8Num58z0"/>
    <w:qFormat/>
    <w:rPr>
      <w:rFonts w:ascii="Symbol" w:hAnsi="Symbol" w:cs="OpenSymbol;Yu Gothic"/>
      <w:szCs w:val="24"/>
    </w:rPr>
  </w:style>
  <w:style w:type="character" w:customStyle="1" w:styleId="WW8Num58z1">
    <w:name w:val="WW8Num58z1"/>
    <w:qFormat/>
    <w:rPr>
      <w:rFonts w:ascii="OpenSymbol;Yu Gothic" w:hAnsi="OpenSymbol;Yu Gothic" w:cs="OpenSymbol;Yu Gothic"/>
    </w:rPr>
  </w:style>
  <w:style w:type="character" w:customStyle="1" w:styleId="WW8Num59z0">
    <w:name w:val="WW8Num59z0"/>
    <w:qFormat/>
    <w:rPr>
      <w:rFonts w:ascii="Symbol" w:hAnsi="Symbol" w:cs="OpenSymbol;Yu Gothic"/>
    </w:rPr>
  </w:style>
  <w:style w:type="character" w:customStyle="1" w:styleId="WW8Num59z1">
    <w:name w:val="WW8Num59z1"/>
    <w:qFormat/>
    <w:rPr>
      <w:rFonts w:ascii="OpenSymbol;Yu Gothic" w:hAnsi="OpenSymbol;Yu Gothic" w:cs="OpenSymbol;Yu Gothic"/>
    </w:rPr>
  </w:style>
  <w:style w:type="character" w:customStyle="1" w:styleId="WW8Num60z0">
    <w:name w:val="WW8Num60z0"/>
    <w:qFormat/>
    <w:rPr>
      <w:rFonts w:ascii="Symbol" w:hAnsi="Symbol" w:cs="OpenSymbol;Yu Gothic"/>
    </w:rPr>
  </w:style>
  <w:style w:type="character" w:customStyle="1" w:styleId="WW8Num60z1">
    <w:name w:val="WW8Num60z1"/>
    <w:qFormat/>
    <w:rPr>
      <w:rFonts w:ascii="OpenSymbol;Yu Gothic" w:hAnsi="OpenSymbol;Yu Gothic" w:cs="Courier New"/>
    </w:rPr>
  </w:style>
  <w:style w:type="character" w:customStyle="1" w:styleId="WW8Num61z0">
    <w:name w:val="WW8Num61z0"/>
    <w:qFormat/>
    <w:rPr>
      <w:rFonts w:ascii="Symbol" w:hAnsi="Symbol" w:cs="OpenSymbol;Yu Gothic"/>
    </w:rPr>
  </w:style>
  <w:style w:type="character" w:customStyle="1" w:styleId="WW8Num61z1">
    <w:name w:val="WW8Num61z1"/>
    <w:qFormat/>
    <w:rPr>
      <w:rFonts w:ascii="OpenSymbol;Yu Gothic" w:hAnsi="OpenSymbol;Yu Gothic" w:cs="Courier New"/>
    </w:rPr>
  </w:style>
  <w:style w:type="character" w:customStyle="1" w:styleId="WW8Num62z0">
    <w:name w:val="WW8Num62z0"/>
    <w:qFormat/>
    <w:rPr>
      <w:rFonts w:ascii="Symbol" w:hAnsi="Symbol" w:cs="OpenSymbol;Yu Gothic"/>
      <w:szCs w:val="24"/>
    </w:rPr>
  </w:style>
  <w:style w:type="character" w:customStyle="1" w:styleId="WW8Num62z1">
    <w:name w:val="WW8Num62z1"/>
    <w:qFormat/>
    <w:rPr>
      <w:rFonts w:ascii="OpenSymbol;Yu Gothic" w:hAnsi="OpenSymbol;Yu Gothic" w:cs="Courier New"/>
    </w:rPr>
  </w:style>
  <w:style w:type="character" w:customStyle="1" w:styleId="WW8Num63z0">
    <w:name w:val="WW8Num63z0"/>
    <w:qFormat/>
    <w:rPr>
      <w:rFonts w:ascii="Symbol" w:hAnsi="Symbol" w:cs="OpenSymbol;Yu Gothic"/>
    </w:rPr>
  </w:style>
  <w:style w:type="character" w:customStyle="1" w:styleId="WW8Num63z1">
    <w:name w:val="WW8Num63z1"/>
    <w:qFormat/>
    <w:rPr>
      <w:rFonts w:ascii="OpenSymbol;Yu Gothic" w:hAnsi="OpenSymbol;Yu Gothic" w:cs="OpenSymbol;Yu Gothic"/>
    </w:rPr>
  </w:style>
  <w:style w:type="character" w:customStyle="1" w:styleId="WW8Num64z0">
    <w:name w:val="WW8Num64z0"/>
    <w:qFormat/>
    <w:rPr>
      <w:rFonts w:ascii="Symbol" w:hAnsi="Symbol" w:cs="OpenSymbol;Yu Gothic"/>
    </w:rPr>
  </w:style>
  <w:style w:type="character" w:customStyle="1" w:styleId="WW8Num64z1">
    <w:name w:val="WW8Num64z1"/>
    <w:qFormat/>
    <w:rPr>
      <w:rFonts w:ascii="OpenSymbol;Yu Gothic" w:hAnsi="OpenSymbol;Yu Gothic" w:cs="Arial"/>
    </w:rPr>
  </w:style>
  <w:style w:type="character" w:customStyle="1" w:styleId="WW8Num65z0">
    <w:name w:val="WW8Num65z0"/>
    <w:qFormat/>
    <w:rPr>
      <w:rFonts w:ascii="Symbol" w:hAnsi="Symbol" w:cs="OpenSymbol;Yu Gothic"/>
    </w:rPr>
  </w:style>
  <w:style w:type="character" w:customStyle="1" w:styleId="WW8Num65z1">
    <w:name w:val="WW8Num65z1"/>
    <w:qFormat/>
    <w:rPr>
      <w:rFonts w:ascii="OpenSymbol;Yu Gothic" w:hAnsi="OpenSymbol;Yu Gothic" w:cs="Courier New"/>
    </w:rPr>
  </w:style>
  <w:style w:type="character" w:customStyle="1" w:styleId="WW8Num66z0">
    <w:name w:val="WW8Num66z0"/>
    <w:qFormat/>
    <w:rPr>
      <w:rFonts w:ascii="Symbol" w:hAnsi="Symbol" w:cs="OpenSymbol;Yu Gothic"/>
    </w:rPr>
  </w:style>
  <w:style w:type="character" w:customStyle="1" w:styleId="WW8Num66z1">
    <w:name w:val="WW8Num66z1"/>
    <w:qFormat/>
    <w:rPr>
      <w:rFonts w:ascii="OpenSymbol;Yu Gothic" w:hAnsi="OpenSymbol;Yu Gothic" w:cs="Courier New"/>
    </w:rPr>
  </w:style>
  <w:style w:type="character" w:customStyle="1" w:styleId="WW8Num67z0">
    <w:name w:val="WW8Num67z0"/>
    <w:qFormat/>
    <w:rPr>
      <w:rFonts w:ascii="Symbol" w:hAnsi="Symbol" w:cs="OpenSymbol;Yu Gothic"/>
    </w:rPr>
  </w:style>
  <w:style w:type="character" w:customStyle="1" w:styleId="WW8Num67z1">
    <w:name w:val="WW8Num67z1"/>
    <w:qFormat/>
    <w:rPr>
      <w:rFonts w:ascii="OpenSymbol;Yu Gothic" w:hAnsi="OpenSymbol;Yu Gothic" w:cs="Courier New"/>
    </w:rPr>
  </w:style>
  <w:style w:type="character" w:customStyle="1" w:styleId="WW8Num68z0">
    <w:name w:val="WW8Num68z0"/>
    <w:qFormat/>
    <w:rPr>
      <w:rFonts w:ascii="Symbol" w:hAnsi="Symbol" w:cs="OpenSymbol;Yu Gothic"/>
      <w:color w:val="C00000"/>
    </w:rPr>
  </w:style>
  <w:style w:type="character" w:customStyle="1" w:styleId="WW8Num68z1">
    <w:name w:val="WW8Num68z1"/>
    <w:qFormat/>
    <w:rPr>
      <w:rFonts w:ascii="OpenSymbol;Yu Gothic" w:hAnsi="OpenSymbol;Yu Gothic" w:cs="Courier New"/>
    </w:rPr>
  </w:style>
  <w:style w:type="character" w:customStyle="1" w:styleId="WW8Num69z0">
    <w:name w:val="WW8Num69z0"/>
    <w:qFormat/>
    <w:rPr>
      <w:rFonts w:ascii="Symbol" w:hAnsi="Symbol" w:cs="OpenSymbol;Yu Gothic"/>
    </w:rPr>
  </w:style>
  <w:style w:type="character" w:customStyle="1" w:styleId="WW8Num69z1">
    <w:name w:val="WW8Num69z1"/>
    <w:qFormat/>
    <w:rPr>
      <w:rFonts w:ascii="OpenSymbol;Yu Gothic" w:hAnsi="OpenSymbol;Yu Gothic" w:cs="Courier New"/>
    </w:rPr>
  </w:style>
  <w:style w:type="character" w:customStyle="1" w:styleId="WW8Num70z0">
    <w:name w:val="WW8Num70z0"/>
    <w:qFormat/>
    <w:rPr>
      <w:rFonts w:ascii="Symbol" w:hAnsi="Symbol" w:cs="OpenSymbol;Yu Gothic"/>
      <w:szCs w:val="24"/>
    </w:rPr>
  </w:style>
  <w:style w:type="character" w:customStyle="1" w:styleId="WW8Num70z1">
    <w:name w:val="WW8Num70z1"/>
    <w:qFormat/>
    <w:rPr>
      <w:rFonts w:ascii="OpenSymbol;Yu Gothic" w:hAnsi="OpenSymbol;Yu Gothic" w:cs="Courier New"/>
    </w:rPr>
  </w:style>
  <w:style w:type="character" w:customStyle="1" w:styleId="WW8Num71z0">
    <w:name w:val="WW8Num71z0"/>
    <w:qFormat/>
    <w:rPr>
      <w:rFonts w:ascii="Symbol" w:hAnsi="Symbol" w:cs="OpenSymbol;Yu Gothic"/>
    </w:rPr>
  </w:style>
  <w:style w:type="character" w:customStyle="1" w:styleId="WW8Num71z1">
    <w:name w:val="WW8Num71z1"/>
    <w:qFormat/>
    <w:rPr>
      <w:rFonts w:ascii="OpenSymbol;Yu Gothic" w:hAnsi="OpenSymbol;Yu Gothic" w:cs="OpenSymbol;Yu Gothic"/>
    </w:rPr>
  </w:style>
  <w:style w:type="character" w:customStyle="1" w:styleId="WW8Num72z0">
    <w:name w:val="WW8Num72z0"/>
    <w:qFormat/>
    <w:rPr>
      <w:rFonts w:ascii="Symbol" w:hAnsi="Symbol" w:cs="OpenSymbol;Yu Gothic"/>
    </w:rPr>
  </w:style>
  <w:style w:type="character" w:customStyle="1" w:styleId="WW8Num72z1">
    <w:name w:val="WW8Num72z1"/>
    <w:qFormat/>
    <w:rPr>
      <w:rFonts w:ascii="OpenSymbol;Yu Gothic" w:hAnsi="OpenSymbol;Yu Gothic" w:cs="OpenSymbol;Yu Gothic"/>
    </w:rPr>
  </w:style>
  <w:style w:type="character" w:customStyle="1" w:styleId="WW8Num73z0">
    <w:name w:val="WW8Num73z0"/>
    <w:qFormat/>
    <w:rPr>
      <w:rFonts w:ascii="Symbol" w:hAnsi="Symbol" w:cs="OpenSymbol;Yu Gothic"/>
    </w:rPr>
  </w:style>
  <w:style w:type="character" w:customStyle="1" w:styleId="WW8Num73z1">
    <w:name w:val="WW8Num73z1"/>
    <w:qFormat/>
    <w:rPr>
      <w:rFonts w:ascii="OpenSymbol;Yu Gothic" w:hAnsi="OpenSymbol;Yu Gothic" w:cs="OpenSymbol;Yu Gothic"/>
    </w:rPr>
  </w:style>
  <w:style w:type="character" w:customStyle="1" w:styleId="WW8Num74z0">
    <w:name w:val="WW8Num74z0"/>
    <w:qFormat/>
    <w:rPr>
      <w:rFonts w:ascii="Symbol" w:hAnsi="Symbol" w:cs="OpenSymbol;Yu Gothic"/>
    </w:rPr>
  </w:style>
  <w:style w:type="character" w:customStyle="1" w:styleId="WW8Num74z1">
    <w:name w:val="WW8Num74z1"/>
    <w:qFormat/>
    <w:rPr>
      <w:rFonts w:ascii="OpenSymbol;Yu Gothic" w:hAnsi="OpenSymbol;Yu Gothic" w:cs="OpenSymbol;Yu Gothic"/>
    </w:rPr>
  </w:style>
  <w:style w:type="character" w:customStyle="1" w:styleId="WW8Num75z0">
    <w:name w:val="WW8Num75z0"/>
    <w:qFormat/>
    <w:rPr>
      <w:rFonts w:ascii="Symbol" w:hAnsi="Symbol" w:cs="OpenSymbol;Yu Gothic"/>
    </w:rPr>
  </w:style>
  <w:style w:type="character" w:customStyle="1" w:styleId="WW8Num75z1">
    <w:name w:val="WW8Num75z1"/>
    <w:qFormat/>
    <w:rPr>
      <w:rFonts w:ascii="OpenSymbol;Yu Gothic" w:hAnsi="OpenSymbol;Yu Gothic" w:cs="OpenSymbol;Yu Gothic"/>
    </w:rPr>
  </w:style>
  <w:style w:type="character" w:customStyle="1" w:styleId="WW8Num76z0">
    <w:name w:val="WW8Num76z0"/>
    <w:qFormat/>
    <w:rPr>
      <w:rFonts w:ascii="Symbol" w:hAnsi="Symbol" w:cs="OpenSymbol;Yu Gothic"/>
    </w:rPr>
  </w:style>
  <w:style w:type="character" w:customStyle="1" w:styleId="WW8Num76z1">
    <w:name w:val="WW8Num76z1"/>
    <w:qFormat/>
    <w:rPr>
      <w:rFonts w:ascii="OpenSymbol;Yu Gothic" w:hAnsi="OpenSymbol;Yu Gothic" w:cs="OpenSymbol;Yu Gothic"/>
    </w:rPr>
  </w:style>
  <w:style w:type="character" w:customStyle="1" w:styleId="WW8Num77z0">
    <w:name w:val="WW8Num77z0"/>
    <w:qFormat/>
    <w:rPr>
      <w:rFonts w:ascii="Symbol" w:hAnsi="Symbol" w:cs="OpenSymbol;Yu Gothic"/>
    </w:rPr>
  </w:style>
  <w:style w:type="character" w:customStyle="1" w:styleId="WW8Num77z1">
    <w:name w:val="WW8Num77z1"/>
    <w:qFormat/>
    <w:rPr>
      <w:rFonts w:ascii="OpenSymbol;Yu Gothic" w:hAnsi="OpenSymbol;Yu Gothic" w:cs="OpenSymbol;Yu Gothic"/>
    </w:rPr>
  </w:style>
  <w:style w:type="character" w:customStyle="1" w:styleId="WW8Num78z0">
    <w:name w:val="WW8Num78z0"/>
    <w:qFormat/>
    <w:rPr>
      <w:rFonts w:ascii="Symbol" w:hAnsi="Symbol" w:cs="OpenSymbol;Yu Gothic"/>
    </w:rPr>
  </w:style>
  <w:style w:type="character" w:customStyle="1" w:styleId="WW8Num78z1">
    <w:name w:val="WW8Num78z1"/>
    <w:qFormat/>
    <w:rPr>
      <w:rFonts w:ascii="OpenSymbol;Yu Gothic" w:hAnsi="OpenSymbol;Yu Gothic" w:cs="OpenSymbol;Yu Gothic"/>
    </w:rPr>
  </w:style>
  <w:style w:type="character" w:customStyle="1" w:styleId="WW8Num79z0">
    <w:name w:val="WW8Num79z0"/>
    <w:qFormat/>
    <w:rPr>
      <w:rFonts w:ascii="Symbol" w:hAnsi="Symbol" w:cs="OpenSymbol;Yu Gothic"/>
    </w:rPr>
  </w:style>
  <w:style w:type="character" w:customStyle="1" w:styleId="WW8Num79z1">
    <w:name w:val="WW8Num79z1"/>
    <w:qFormat/>
    <w:rPr>
      <w:rFonts w:ascii="OpenSymbol;Yu Gothic" w:hAnsi="OpenSymbol;Yu Gothic" w:cs="OpenSymbol;Yu Gothic"/>
    </w:rPr>
  </w:style>
  <w:style w:type="character" w:customStyle="1" w:styleId="WW8Num80z0">
    <w:name w:val="WW8Num80z0"/>
    <w:qFormat/>
    <w:rPr>
      <w:rFonts w:ascii="Symbol" w:hAnsi="Symbol" w:cs="OpenSymbol;Yu Gothic"/>
    </w:rPr>
  </w:style>
  <w:style w:type="character" w:customStyle="1" w:styleId="WW8Num80z1">
    <w:name w:val="WW8Num80z1"/>
    <w:qFormat/>
    <w:rPr>
      <w:rFonts w:ascii="OpenSymbol;Yu Gothic" w:hAnsi="OpenSymbol;Yu Gothic" w:cs="OpenSymbol;Yu Gothic"/>
    </w:rPr>
  </w:style>
  <w:style w:type="character" w:customStyle="1" w:styleId="WW8Num81z0">
    <w:name w:val="WW8Num81z0"/>
    <w:qFormat/>
    <w:rPr>
      <w:rFonts w:ascii="Symbol" w:hAnsi="Symbol" w:cs="OpenSymbol;Yu Gothic"/>
    </w:rPr>
  </w:style>
  <w:style w:type="character" w:customStyle="1" w:styleId="WW8Num81z1">
    <w:name w:val="WW8Num81z1"/>
    <w:qFormat/>
    <w:rPr>
      <w:rFonts w:ascii="OpenSymbol;Yu Gothic" w:hAnsi="OpenSymbol;Yu Gothic" w:cs="OpenSymbol;Yu Gothic"/>
    </w:rPr>
  </w:style>
  <w:style w:type="character" w:customStyle="1" w:styleId="WW8Num82z0">
    <w:name w:val="WW8Num82z0"/>
    <w:qFormat/>
    <w:rPr>
      <w:rFonts w:ascii="Symbol" w:hAnsi="Symbol" w:cs="OpenSymbol;Yu Gothic"/>
    </w:rPr>
  </w:style>
  <w:style w:type="character" w:customStyle="1" w:styleId="WW8Num82z1">
    <w:name w:val="WW8Num82z1"/>
    <w:qFormat/>
    <w:rPr>
      <w:rFonts w:ascii="OpenSymbol;Yu Gothic" w:hAnsi="OpenSymbol;Yu Gothic" w:cs="OpenSymbol;Yu Gothic"/>
    </w:rPr>
  </w:style>
  <w:style w:type="character" w:customStyle="1" w:styleId="WW8Num83z0">
    <w:name w:val="WW8Num83z0"/>
    <w:qFormat/>
    <w:rPr>
      <w:rFonts w:ascii="Symbol" w:hAnsi="Symbol" w:cs="OpenSymbol;Yu Gothic"/>
      <w:caps w:val="0"/>
      <w:smallCaps w:val="0"/>
    </w:rPr>
  </w:style>
  <w:style w:type="character" w:customStyle="1" w:styleId="WW8Num83z1">
    <w:name w:val="WW8Num83z1"/>
    <w:qFormat/>
    <w:rPr>
      <w:rFonts w:ascii="OpenSymbol;Yu Gothic" w:hAnsi="OpenSymbol;Yu Gothic" w:cs="OpenSymbol;Yu Gothic"/>
    </w:rPr>
  </w:style>
  <w:style w:type="character" w:customStyle="1" w:styleId="WW8Num84z0">
    <w:name w:val="WW8Num84z0"/>
    <w:qFormat/>
    <w:rPr>
      <w:rFonts w:ascii="Symbol" w:hAnsi="Symbol" w:cs="OpenSymbol;Yu Gothic"/>
      <w:caps w:val="0"/>
      <w:smallCaps w:val="0"/>
      <w:color w:val="000000"/>
      <w:spacing w:val="0"/>
      <w:sz w:val="24"/>
      <w:szCs w:val="24"/>
    </w:rPr>
  </w:style>
  <w:style w:type="character" w:customStyle="1" w:styleId="WW8Num85z0">
    <w:name w:val="WW8Num85z0"/>
    <w:qFormat/>
    <w:rPr>
      <w:rFonts w:ascii="Symbol" w:hAnsi="Symbol" w:cs="Symbol"/>
      <w:caps w:val="0"/>
      <w:smallCaps w:val="0"/>
    </w:rPr>
  </w:style>
  <w:style w:type="character" w:customStyle="1" w:styleId="WW8Num86z0">
    <w:name w:val="WW8Num86z0"/>
    <w:qFormat/>
    <w:rPr>
      <w:rFonts w:ascii="Symbol" w:hAnsi="Symbol" w:cs="OpenSymbol;Yu Gothic"/>
      <w:caps w:val="0"/>
      <w:smallCaps w:val="0"/>
    </w:rPr>
  </w:style>
  <w:style w:type="character" w:customStyle="1" w:styleId="WW8Num86z1">
    <w:name w:val="WW8Num86z1"/>
    <w:qFormat/>
    <w:rPr>
      <w:rFonts w:ascii="OpenSymbol;Yu Gothic" w:hAnsi="OpenSymbol;Yu Gothic" w:cs="OpenSymbol;Yu Gothic"/>
    </w:rPr>
  </w:style>
  <w:style w:type="character" w:customStyle="1" w:styleId="WW8Num87z0">
    <w:name w:val="WW8Num87z0"/>
    <w:qFormat/>
    <w:rPr>
      <w:rFonts w:ascii="Symbol" w:hAnsi="Symbol" w:cs="OpenSymbol;Yu Gothic"/>
      <w:caps w:val="0"/>
      <w:smallCaps w:val="0"/>
    </w:rPr>
  </w:style>
  <w:style w:type="character" w:customStyle="1" w:styleId="WW8Num88z0">
    <w:name w:val="WW8Num88z0"/>
    <w:qFormat/>
    <w:rPr>
      <w:b w:val="0"/>
      <w:bCs w:val="0"/>
      <w:sz w:val="24"/>
      <w:szCs w:val="24"/>
    </w:rPr>
  </w:style>
  <w:style w:type="character" w:customStyle="1" w:styleId="WW8Num89z0">
    <w:name w:val="WW8Num89z0"/>
    <w:qFormat/>
    <w:rPr>
      <w:rFonts w:ascii="Symbol" w:hAnsi="Symbol" w:cs="Symbol"/>
    </w:rPr>
  </w:style>
  <w:style w:type="character" w:customStyle="1" w:styleId="WW8Num89z1">
    <w:name w:val="WW8Num89z1"/>
    <w:qFormat/>
    <w:rPr>
      <w:rFonts w:ascii="Courier New" w:hAnsi="Courier New" w:cs="Courier New"/>
    </w:rPr>
  </w:style>
  <w:style w:type="character" w:customStyle="1" w:styleId="WW8Num89z2">
    <w:name w:val="WW8Num89z2"/>
    <w:qFormat/>
    <w:rPr>
      <w:rFonts w:ascii="Wingdings" w:hAnsi="Wingdings" w:cs="Wingdings"/>
    </w:rPr>
  </w:style>
  <w:style w:type="character" w:customStyle="1" w:styleId="WW8Num90z0">
    <w:name w:val="WW8Num90z0"/>
    <w:qFormat/>
    <w:rPr>
      <w:rFonts w:ascii="Symbol" w:hAnsi="Symbol" w:cs="Symbol"/>
    </w:rPr>
  </w:style>
  <w:style w:type="character" w:customStyle="1" w:styleId="WW8Num90z1">
    <w:name w:val="WW8Num90z1"/>
    <w:qFormat/>
    <w:rPr>
      <w:rFonts w:ascii="Courier New" w:hAnsi="Courier New" w:cs="Courier New"/>
    </w:rPr>
  </w:style>
  <w:style w:type="character" w:customStyle="1" w:styleId="WW8Num90z2">
    <w:name w:val="WW8Num90z2"/>
    <w:qFormat/>
    <w:rPr>
      <w:rFonts w:ascii="Wingdings" w:hAnsi="Wingdings" w:cs="Wingdings"/>
    </w:rPr>
  </w:style>
  <w:style w:type="character" w:customStyle="1" w:styleId="WW8Num91z0">
    <w:name w:val="WW8Num91z0"/>
    <w:qFormat/>
    <w:rPr>
      <w:rFonts w:ascii="Symbol" w:hAnsi="Symbol" w:cs="Symbol"/>
    </w:rPr>
  </w:style>
  <w:style w:type="character" w:customStyle="1" w:styleId="WW8Num91z1">
    <w:name w:val="WW8Num91z1"/>
    <w:qFormat/>
    <w:rPr>
      <w:rFonts w:ascii="Courier New" w:hAnsi="Courier New" w:cs="Courier New"/>
    </w:rPr>
  </w:style>
  <w:style w:type="character" w:customStyle="1" w:styleId="WW8Num91z2">
    <w:name w:val="WW8Num91z2"/>
    <w:qFormat/>
    <w:rPr>
      <w:rFonts w:ascii="Wingdings" w:hAnsi="Wingdings" w:cs="Wingdings"/>
    </w:rPr>
  </w:style>
  <w:style w:type="character" w:customStyle="1" w:styleId="WW8Num92z0">
    <w:name w:val="WW8Num92z0"/>
    <w:qFormat/>
    <w:rPr>
      <w:rFonts w:ascii="Symbol" w:hAnsi="Symbol" w:cs="Symbol"/>
    </w:rPr>
  </w:style>
  <w:style w:type="character" w:customStyle="1" w:styleId="WW8Num92z1">
    <w:name w:val="WW8Num92z1"/>
    <w:qFormat/>
    <w:rPr>
      <w:rFonts w:ascii="Courier New" w:hAnsi="Courier New" w:cs="Courier New"/>
    </w:rPr>
  </w:style>
  <w:style w:type="character" w:customStyle="1" w:styleId="WW8Num92z2">
    <w:name w:val="WW8Num92z2"/>
    <w:qFormat/>
    <w:rPr>
      <w:rFonts w:ascii="Wingdings" w:hAnsi="Wingdings" w:cs="Wingdings"/>
    </w:rPr>
  </w:style>
  <w:style w:type="character" w:customStyle="1" w:styleId="WW8Num93z0">
    <w:name w:val="WW8Num93z0"/>
    <w:qFormat/>
    <w:rPr>
      <w:rFonts w:ascii="Symbol" w:hAnsi="Symbol" w:cs="Symbol"/>
    </w:rPr>
  </w:style>
  <w:style w:type="character" w:customStyle="1" w:styleId="WW8Num93z1">
    <w:name w:val="WW8Num93z1"/>
    <w:qFormat/>
    <w:rPr>
      <w:rFonts w:ascii="Courier New" w:hAnsi="Courier New" w:cs="Courier New"/>
    </w:rPr>
  </w:style>
  <w:style w:type="character" w:customStyle="1" w:styleId="WW8Num93z2">
    <w:name w:val="WW8Num93z2"/>
    <w:qFormat/>
    <w:rPr>
      <w:rFonts w:ascii="Wingdings" w:hAnsi="Wingdings" w:cs="Wingdings"/>
    </w:rPr>
  </w:style>
  <w:style w:type="character" w:customStyle="1" w:styleId="WW8Num94z0">
    <w:name w:val="WW8Num94z0"/>
    <w:qFormat/>
    <w:rPr>
      <w:rFonts w:ascii="Symbol" w:hAnsi="Symbol" w:cs="Symbol"/>
    </w:rPr>
  </w:style>
  <w:style w:type="character" w:customStyle="1" w:styleId="WW8Num94z1">
    <w:name w:val="WW8Num94z1"/>
    <w:qFormat/>
    <w:rPr>
      <w:rFonts w:ascii="Courier New" w:hAnsi="Courier New" w:cs="Courier New"/>
    </w:rPr>
  </w:style>
  <w:style w:type="character" w:customStyle="1" w:styleId="WW8Num94z2">
    <w:name w:val="WW8Num94z2"/>
    <w:qFormat/>
    <w:rPr>
      <w:rFonts w:ascii="Wingdings" w:hAnsi="Wingdings" w:cs="Wingdings"/>
    </w:rPr>
  </w:style>
  <w:style w:type="character" w:customStyle="1" w:styleId="WW8Num95z0">
    <w:name w:val="WW8Num95z0"/>
    <w:qFormat/>
    <w:rPr>
      <w:rFonts w:ascii="Symbol" w:hAnsi="Symbol" w:cs="OpenSymbol;Yu Gothic"/>
      <w:caps w:val="0"/>
      <w:smallCaps w:val="0"/>
    </w:rPr>
  </w:style>
  <w:style w:type="character" w:customStyle="1" w:styleId="WW8Num95z1">
    <w:name w:val="WW8Num95z1"/>
    <w:qFormat/>
    <w:rPr>
      <w:rFonts w:ascii="OpenSymbol;Yu Gothic" w:hAnsi="OpenSymbol;Yu Gothic" w:cs="OpenSymbol;Yu Gothic"/>
    </w:rPr>
  </w:style>
  <w:style w:type="character" w:customStyle="1" w:styleId="WW8Num96z0">
    <w:name w:val="WW8Num96z0"/>
    <w:qFormat/>
    <w:rPr>
      <w:rFonts w:ascii="Symbol" w:hAnsi="Symbol" w:cs="OpenSymbol;Yu Gothic"/>
      <w:caps w:val="0"/>
      <w:smallCaps w:val="0"/>
    </w:rPr>
  </w:style>
  <w:style w:type="character" w:customStyle="1" w:styleId="WW8Num96z1">
    <w:name w:val="WW8Num96z1"/>
    <w:qFormat/>
    <w:rPr>
      <w:rFonts w:ascii="OpenSymbol;Yu Gothic" w:hAnsi="OpenSymbol;Yu Gothic" w:cs="OpenSymbol;Yu Gothic"/>
    </w:rPr>
  </w:style>
  <w:style w:type="character" w:customStyle="1" w:styleId="WW8Num97z0">
    <w:name w:val="WW8Num97z0"/>
    <w:qFormat/>
    <w:rPr>
      <w:rFonts w:ascii="Symbol" w:hAnsi="Symbol" w:cs="Symbol"/>
      <w:sz w:val="20"/>
    </w:rPr>
  </w:style>
  <w:style w:type="character" w:customStyle="1" w:styleId="WW8Num98z0">
    <w:name w:val="WW8Num98z0"/>
    <w:qFormat/>
    <w:rPr>
      <w:rFonts w:ascii="Symbol" w:hAnsi="Symbol" w:cs="Symbol"/>
    </w:rPr>
  </w:style>
  <w:style w:type="character" w:customStyle="1" w:styleId="WW8Num98z1">
    <w:name w:val="WW8Num98z1"/>
    <w:qFormat/>
    <w:rPr>
      <w:rFonts w:ascii="Courier New" w:hAnsi="Courier New" w:cs="Courier New"/>
    </w:rPr>
  </w:style>
  <w:style w:type="character" w:customStyle="1" w:styleId="WW8Num98z2">
    <w:name w:val="WW8Num98z2"/>
    <w:qFormat/>
    <w:rPr>
      <w:rFonts w:ascii="Wingdings" w:hAnsi="Wingdings" w:cs="Wingdings"/>
    </w:rPr>
  </w:style>
  <w:style w:type="character" w:customStyle="1" w:styleId="WW8Num99z0">
    <w:name w:val="WW8Num99z0"/>
    <w:qFormat/>
    <w:rPr>
      <w:rFonts w:ascii="Symbol" w:hAnsi="Symbol" w:cs="OpenSymbol;Yu Gothic"/>
      <w:caps w:val="0"/>
      <w:smallCaps w:val="0"/>
    </w:rPr>
  </w:style>
  <w:style w:type="character" w:customStyle="1" w:styleId="WW8Num99z1">
    <w:name w:val="WW8Num99z1"/>
    <w:qFormat/>
    <w:rPr>
      <w:rFonts w:ascii="OpenSymbol;Yu Gothic" w:hAnsi="OpenSymbol;Yu Gothic" w:cs="OpenSymbol;Yu Gothic"/>
    </w:rPr>
  </w:style>
  <w:style w:type="character" w:customStyle="1" w:styleId="WW8Num100z0">
    <w:name w:val="WW8Num100z0"/>
    <w:qFormat/>
    <w:rPr>
      <w:rFonts w:ascii="Symbol" w:hAnsi="Symbol" w:cs="Symbol"/>
    </w:rPr>
  </w:style>
  <w:style w:type="character" w:customStyle="1" w:styleId="WW8Num100z1">
    <w:name w:val="WW8Num100z1"/>
    <w:qFormat/>
    <w:rPr>
      <w:rFonts w:ascii="Courier New" w:hAnsi="Courier New" w:cs="Courier New"/>
    </w:rPr>
  </w:style>
  <w:style w:type="character" w:customStyle="1" w:styleId="WW8Num100z2">
    <w:name w:val="WW8Num100z2"/>
    <w:qFormat/>
    <w:rPr>
      <w:rFonts w:ascii="Wingdings" w:hAnsi="Wingdings" w:cs="Wingding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87z1">
    <w:name w:val="WW8Num87z1"/>
    <w:qFormat/>
    <w:rPr>
      <w:rFonts w:ascii="OpenSymbol;Yu Gothic" w:hAnsi="OpenSymbol;Yu Gothic" w:cs="OpenSymbol;Yu Gothic"/>
    </w:rPr>
  </w:style>
  <w:style w:type="character" w:customStyle="1" w:styleId="WW8Num88z2">
    <w:name w:val="WW8Num88z2"/>
    <w:qFormat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5">
    <w:name w:val="WW8Num88z5"/>
    <w:qFormat/>
  </w:style>
  <w:style w:type="character" w:customStyle="1" w:styleId="WW8Num88z6">
    <w:name w:val="WW8Num88z6"/>
    <w:qFormat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41z1">
    <w:name w:val="WW8Num41z1"/>
    <w:qFormat/>
    <w:rPr>
      <w:rFonts w:ascii="OpenSymbol;Yu Gothic" w:hAnsi="OpenSymbol;Yu Gothic" w:cs="OpenSymbol;Yu Gothic"/>
    </w:rPr>
  </w:style>
  <w:style w:type="character" w:customStyle="1" w:styleId="WW8Num62z2">
    <w:name w:val="WW8Num62z2"/>
    <w:qFormat/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4z1">
    <w:name w:val="WW8Num84z1"/>
    <w:qFormat/>
    <w:rPr>
      <w:rFonts w:ascii="OpenSymbol;Yu Gothic" w:hAnsi="OpenSymbol;Yu Gothic" w:cs="OpenSymbol;Yu Gothic"/>
    </w:rPr>
  </w:style>
  <w:style w:type="character" w:customStyle="1" w:styleId="WW8Num85z1">
    <w:name w:val="WW8Num85z1"/>
    <w:qFormat/>
  </w:style>
  <w:style w:type="character" w:customStyle="1" w:styleId="WW8Num88z1">
    <w:name w:val="WW8Num88z1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92z3">
    <w:name w:val="WW8Num92z3"/>
    <w:qFormat/>
  </w:style>
  <w:style w:type="character" w:customStyle="1" w:styleId="WW8Num92z4">
    <w:name w:val="WW8Num92z4"/>
    <w:qFormat/>
  </w:style>
  <w:style w:type="character" w:customStyle="1" w:styleId="WW8Num92z5">
    <w:name w:val="WW8Num92z5"/>
    <w:qFormat/>
  </w:style>
  <w:style w:type="character" w:customStyle="1" w:styleId="WW8Num92z6">
    <w:name w:val="WW8Num92z6"/>
    <w:qFormat/>
  </w:style>
  <w:style w:type="character" w:customStyle="1" w:styleId="WW8Num92z7">
    <w:name w:val="WW8Num92z7"/>
    <w:qFormat/>
  </w:style>
  <w:style w:type="character" w:customStyle="1" w:styleId="WW8Num92z8">
    <w:name w:val="WW8Num92z8"/>
    <w:qFormat/>
  </w:style>
  <w:style w:type="character" w:customStyle="1" w:styleId="WW8Num93z3">
    <w:name w:val="WW8Num93z3"/>
    <w:qFormat/>
  </w:style>
  <w:style w:type="character" w:customStyle="1" w:styleId="WW8Num93z4">
    <w:name w:val="WW8Num93z4"/>
    <w:qFormat/>
  </w:style>
  <w:style w:type="character" w:customStyle="1" w:styleId="WW8Num93z5">
    <w:name w:val="WW8Num93z5"/>
    <w:qFormat/>
  </w:style>
  <w:style w:type="character" w:customStyle="1" w:styleId="WW8Num93z6">
    <w:name w:val="WW8Num93z6"/>
    <w:qFormat/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96z2">
    <w:name w:val="WW8Num96z2"/>
    <w:qFormat/>
  </w:style>
  <w:style w:type="character" w:customStyle="1" w:styleId="WW8Num96z3">
    <w:name w:val="WW8Num96z3"/>
    <w:qFormat/>
  </w:style>
  <w:style w:type="character" w:customStyle="1" w:styleId="WW8Num96z4">
    <w:name w:val="WW8Num96z4"/>
    <w:qFormat/>
  </w:style>
  <w:style w:type="character" w:customStyle="1" w:styleId="WW8Num96z5">
    <w:name w:val="WW8Num96z5"/>
    <w:qFormat/>
  </w:style>
  <w:style w:type="character" w:customStyle="1" w:styleId="WW8Num96z6">
    <w:name w:val="WW8Num96z6"/>
    <w:qFormat/>
  </w:style>
  <w:style w:type="character" w:customStyle="1" w:styleId="WW8Num96z7">
    <w:name w:val="WW8Num96z7"/>
    <w:qFormat/>
  </w:style>
  <w:style w:type="character" w:customStyle="1" w:styleId="WW8Num96z8">
    <w:name w:val="WW8Num9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97z1">
    <w:name w:val="WW8Num97z1"/>
    <w:qFormat/>
    <w:rPr>
      <w:rFonts w:ascii="OpenSymbol;Yu Gothic" w:hAnsi="OpenSymbol;Yu Gothic" w:cs="OpenSymbol;Yu Gothic"/>
    </w:rPr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3">
    <w:name w:val="WW8Num60z3"/>
    <w:qFormat/>
    <w:rPr>
      <w:rFonts w:ascii="Symbol" w:hAnsi="Symbol" w:cs="Symbol"/>
    </w:rPr>
  </w:style>
  <w:style w:type="character" w:customStyle="1" w:styleId="WW8Num61z3">
    <w:name w:val="WW8Num61z3"/>
    <w:qFormat/>
    <w:rPr>
      <w:rFonts w:ascii="Symbol" w:hAnsi="Symbol" w:cs="Symbol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WW8Num63z4">
    <w:name w:val="WW8Num63z4"/>
    <w:qFormat/>
    <w:rPr>
      <w:rFonts w:ascii="Courier New" w:hAnsi="Courier New" w:cs="Courier New"/>
    </w:rPr>
  </w:style>
  <w:style w:type="character" w:customStyle="1" w:styleId="WW8Num64z3">
    <w:name w:val="WW8Num64z3"/>
    <w:qFormat/>
    <w:rPr>
      <w:rFonts w:ascii="Symbol" w:hAnsi="Symbol" w:cs="Symbol"/>
    </w:rPr>
  </w:style>
  <w:style w:type="character" w:customStyle="1" w:styleId="WW8Num64z4">
    <w:name w:val="WW8Num64z4"/>
    <w:qFormat/>
    <w:rPr>
      <w:rFonts w:ascii="Courier New" w:hAnsi="Courier New" w:cs="Courier New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7z3">
    <w:name w:val="WW8Num67z3"/>
    <w:qFormat/>
    <w:rPr>
      <w:rFonts w:ascii="Symbol" w:hAnsi="Symbol" w:cs="Symbol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70z3">
    <w:name w:val="WW8Num70z3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85z2">
    <w:name w:val="WW8Num85z2"/>
    <w:qFormat/>
  </w:style>
  <w:style w:type="character" w:customStyle="1" w:styleId="WW8Num85z3">
    <w:name w:val="WW8Num85z3"/>
    <w:qFormat/>
  </w:style>
  <w:style w:type="character" w:customStyle="1" w:styleId="WW8Num85z4">
    <w:name w:val="WW8Num85z4"/>
    <w:qFormat/>
  </w:style>
  <w:style w:type="character" w:customStyle="1" w:styleId="WW8Num85z5">
    <w:name w:val="WW8Num85z5"/>
    <w:qFormat/>
  </w:style>
  <w:style w:type="character" w:customStyle="1" w:styleId="WW8Num85z6">
    <w:name w:val="WW8Num85z6"/>
    <w:qFormat/>
  </w:style>
  <w:style w:type="character" w:customStyle="1" w:styleId="WW8Num85z7">
    <w:name w:val="WW8Num85z7"/>
    <w:qFormat/>
  </w:style>
  <w:style w:type="character" w:customStyle="1" w:styleId="WW8Num85z8">
    <w:name w:val="WW8Num85z8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  <w:rPr>
      <w:rFonts w:ascii="Symbol" w:hAnsi="Symbol" w:cs="OpenSymbol;Yu Gothic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1">
    <w:name w:val="WW8Num18z1"/>
    <w:qFormat/>
    <w:rPr>
      <w:rFonts w:ascii="Symbol" w:hAnsi="Symbol" w:cs="OpenSymbol;Yu Gothic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6z1">
    <w:name w:val="WW8Num26z1"/>
    <w:qFormat/>
    <w:rPr>
      <w:rFonts w:ascii="Symbol" w:hAnsi="Symbol" w:cs="OpenSymbol;Yu Gothic"/>
    </w:rPr>
  </w:style>
  <w:style w:type="character" w:customStyle="1" w:styleId="WW8Num27z1">
    <w:name w:val="WW8Num27z1"/>
    <w:qFormat/>
    <w:rPr>
      <w:rFonts w:ascii="Symbol" w:hAnsi="Symbol" w:cs="OpenSymbol;Yu Gothic"/>
    </w:rPr>
  </w:style>
  <w:style w:type="character" w:customStyle="1" w:styleId="WW8Num28z1">
    <w:name w:val="WW8Num28z1"/>
    <w:qFormat/>
    <w:rPr>
      <w:rFonts w:ascii="Symbol" w:hAnsi="Symbol" w:cs="OpenSymbol;Yu Gothic"/>
    </w:rPr>
  </w:style>
  <w:style w:type="character" w:customStyle="1" w:styleId="WW8Num34z1">
    <w:name w:val="WW8Num34z1"/>
    <w:qFormat/>
    <w:rPr>
      <w:rFonts w:ascii="Symbol" w:hAnsi="Symbol" w:cs="OpenSymbol;Yu Gothic"/>
    </w:rPr>
  </w:style>
  <w:style w:type="character" w:customStyle="1" w:styleId="WW8Num35z1">
    <w:name w:val="WW8Num35z1"/>
    <w:qFormat/>
    <w:rPr>
      <w:rFonts w:ascii="Symbol" w:hAnsi="Symbol" w:cs="OpenSymbol;Yu Gothic"/>
    </w:rPr>
  </w:style>
  <w:style w:type="character" w:customStyle="1" w:styleId="WW8Num36z1">
    <w:name w:val="WW8Num36z1"/>
    <w:qFormat/>
    <w:rPr>
      <w:rFonts w:ascii="Symbol" w:hAnsi="Symbol" w:cs="OpenSymbol;Yu Gothic"/>
    </w:rPr>
  </w:style>
  <w:style w:type="character" w:customStyle="1" w:styleId="WW8Num37z1">
    <w:name w:val="WW8Num37z1"/>
    <w:qFormat/>
    <w:rPr>
      <w:rFonts w:ascii="Symbol" w:hAnsi="Symbol" w:cs="OpenSymbol;Yu Gothic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Standardnpsmoodstavce2">
    <w:name w:val="Standardní písmo odstavce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Standardnpsmoodstavce1">
    <w:name w:val="Standardní písmo odstavce1"/>
    <w:qFormat/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OpenSymbol;Yu Gothic" w:eastAsia="OpenSymbol;Yu Gothic" w:hAnsi="OpenSymbol;Yu Gothic" w:cs="OpenSymbol;Yu Gothic"/>
    </w:rPr>
  </w:style>
  <w:style w:type="character" w:customStyle="1" w:styleId="Nadpis2Char">
    <w:name w:val="Nadpis 2 Char"/>
    <w:qFormat/>
    <w:rPr>
      <w:b/>
      <w:bCs/>
      <w:sz w:val="24"/>
      <w:szCs w:val="24"/>
    </w:rPr>
  </w:style>
  <w:style w:type="character" w:customStyle="1" w:styleId="Nadpis1Char">
    <w:name w:val="Nadpis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evChar">
    <w:name w:val="Název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patChar">
    <w:name w:val="Zápatí Char"/>
    <w:qFormat/>
    <w:rPr>
      <w:sz w:val="24"/>
      <w:szCs w:val="24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Bullets">
    <w:name w:val="Bullets"/>
    <w:qFormat/>
    <w:rPr>
      <w:rFonts w:ascii="OpenSymbol;Yu Gothic" w:eastAsia="OpenSymbol;Yu Gothic" w:hAnsi="OpenSymbol;Yu Gothic" w:cs="OpenSymbol;Yu Gothic"/>
    </w:rPr>
  </w:style>
  <w:style w:type="character" w:customStyle="1" w:styleId="NumberingSymbols">
    <w:name w:val="Numbering Symbols"/>
    <w:qFormat/>
    <w:rPr>
      <w:b w:val="0"/>
      <w:bCs w:val="0"/>
      <w:sz w:val="24"/>
      <w:szCs w:val="24"/>
    </w:rPr>
  </w:style>
  <w:style w:type="character" w:styleId="Zdraznn">
    <w:name w:val="Emphasis"/>
    <w:qFormat/>
    <w:rPr>
      <w:i/>
      <w:iCs/>
    </w:rPr>
  </w:style>
  <w:style w:type="character" w:customStyle="1" w:styleId="TextbublinyChar">
    <w:name w:val="Text bubliny Char"/>
    <w:qFormat/>
    <w:rPr>
      <w:rFonts w:ascii="Segoe UI" w:hAnsi="Segoe UI" w:cs="Segoe UI"/>
      <w:kern w:val="2"/>
      <w:sz w:val="18"/>
      <w:szCs w:val="18"/>
    </w:rPr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kern w:val="2"/>
      <w:sz w:val="26"/>
      <w:szCs w:val="26"/>
    </w:rPr>
  </w:style>
  <w:style w:type="paragraph" w:customStyle="1" w:styleId="Heading">
    <w:name w:val="Heading"/>
    <w:basedOn w:val="Normln"/>
    <w:next w:val="Zkladntext"/>
    <w:qFormat/>
    <w:pPr>
      <w:keepNext/>
      <w:spacing w:before="240"/>
    </w:pPr>
    <w:rPr>
      <w:rFonts w:ascii="Arial" w:eastAsia="Microsoft YaHei" w:hAnsi="Arial" w:cs="Mangal;Courier New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bCs/>
    </w:rPr>
  </w:style>
  <w:style w:type="paragraph" w:styleId="Seznam">
    <w:name w:val="List"/>
    <w:basedOn w:val="Zkladntext"/>
    <w:rPr>
      <w:rFonts w:cs="Mangal;Courier New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Mangal;Courier New"/>
      <w:i/>
      <w:iCs/>
      <w:sz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;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Arial" w:eastAsia="Lucida Sans Unicode" w:hAnsi="Arial" w:cs="Mangal;Courier New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/>
    </w:pPr>
    <w:rPr>
      <w:rFonts w:cs="Mangal;Courier New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;Courier New"/>
    </w:rPr>
  </w:style>
  <w:style w:type="paragraph" w:styleId="Zkladntextodsazen">
    <w:name w:val="Body Text Indent"/>
    <w:basedOn w:val="Normln"/>
    <w:pPr>
      <w:ind w:left="300"/>
      <w:jc w:val="both"/>
    </w:pPr>
    <w:rPr>
      <w:b/>
      <w:bCs/>
      <w:i/>
      <w:iCs/>
    </w:rPr>
  </w:style>
  <w:style w:type="paragraph" w:customStyle="1" w:styleId="Zkladntext21">
    <w:name w:val="Základní text 21"/>
    <w:basedOn w:val="Normln"/>
    <w:qFormat/>
    <w:pPr>
      <w:jc w:val="both"/>
    </w:pPr>
  </w:style>
  <w:style w:type="paragraph" w:customStyle="1" w:styleId="HeaderandFooter">
    <w:name w:val="Header and Footer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Citace">
    <w:name w:val="Citace"/>
    <w:basedOn w:val="Normln"/>
    <w:qFormat/>
    <w:pPr>
      <w:spacing w:after="283"/>
      <w:ind w:left="567" w:right="567"/>
    </w:pPr>
  </w:style>
  <w:style w:type="paragraph" w:styleId="Normlnweb">
    <w:name w:val="Normal (Web)"/>
    <w:basedOn w:val="Normln"/>
    <w:uiPriority w:val="99"/>
    <w:qFormat/>
    <w:pPr>
      <w:suppressAutoHyphens w:val="0"/>
      <w:spacing w:before="280" w:after="280"/>
    </w:pPr>
  </w:style>
  <w:style w:type="paragraph" w:styleId="Bezmezer">
    <w:name w:val="No Spacing"/>
    <w:qFormat/>
    <w:rPr>
      <w:rFonts w:ascii="Times New Roman" w:eastAsia="Times New Roman" w:hAnsi="Times New Roman" w:cs="Times New Roman"/>
      <w:kern w:val="2"/>
      <w:lang w:val="cs-CZ" w:bidi="ar-SA"/>
    </w:r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/>
      <w:b/>
      <w:bCs/>
      <w:sz w:val="32"/>
      <w:szCs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Zkladntext2">
    <w:name w:val="Body Text 2"/>
    <w:basedOn w:val="Normln"/>
    <w:qFormat/>
    <w:pPr>
      <w:spacing w:line="480" w:lineRule="auto"/>
    </w:p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Nadpis2Nadpis211">
    <w:name w:val="Nadpis 2.Nadpis 2.11"/>
    <w:basedOn w:val="Normln"/>
    <w:qFormat/>
    <w:pPr>
      <w:keepNext/>
      <w:widowControl w:val="0"/>
      <w:suppressAutoHyphens w:val="0"/>
      <w:overflowPunct w:val="0"/>
      <w:spacing w:before="240" w:after="60"/>
    </w:pPr>
    <w:rPr>
      <w:rFonts w:ascii="Courier New" w:hAnsi="Courier New" w:cs="Courier New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ln"/>
    <w:qFormat/>
    <w:pPr>
      <w:suppressAutoHyphens w:val="0"/>
      <w:spacing w:before="280" w:after="280"/>
    </w:pPr>
    <w:rPr>
      <w:kern w:val="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ditelka@mszabor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4487</Words>
  <Characters>26474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Obsah:</vt:lpstr>
    </vt:vector>
  </TitlesOfParts>
  <Company/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Obsah:</dc:title>
  <dc:subject/>
  <dc:creator>Lenka Lacinová</dc:creator>
  <cp:keywords/>
  <dc:description/>
  <cp:lastModifiedBy>Uživatel systému Windows</cp:lastModifiedBy>
  <cp:revision>4</cp:revision>
  <cp:lastPrinted>2026-08-27T12:06:00Z</cp:lastPrinted>
  <dcterms:created xsi:type="dcterms:W3CDTF">2026-08-27T11:56:00Z</dcterms:created>
  <dcterms:modified xsi:type="dcterms:W3CDTF">2026-08-27T12:07:00Z</dcterms:modified>
  <dc:language>en-US</dc:language>
</cp:coreProperties>
</file>